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4ED4E" w14:textId="0052D0F8" w:rsidR="6D5579E8" w:rsidRPr="00223F6B" w:rsidRDefault="6D5579E8" w:rsidP="007A4859"/>
    <w:p w14:paraId="725E7552" w14:textId="7718B219" w:rsidR="6D5579E8" w:rsidRPr="00223F6B" w:rsidRDefault="6D5579E8" w:rsidP="007A4859"/>
    <w:p w14:paraId="096407A6" w14:textId="275EEED7" w:rsidR="6D5579E8" w:rsidRPr="00223F6B" w:rsidRDefault="6D5579E8" w:rsidP="007A4859"/>
    <w:p w14:paraId="0C3EAEE7" w14:textId="7F4FE731" w:rsidR="6D5579E8" w:rsidRPr="00223F6B" w:rsidRDefault="00162918" w:rsidP="00162918">
      <w:pPr>
        <w:jc w:val="center"/>
      </w:pPr>
      <w:r w:rsidRPr="00223F6B">
        <w:rPr>
          <w:b/>
          <w:bCs/>
          <w:sz w:val="56"/>
          <w:szCs w:val="56"/>
        </w:rPr>
        <w:t>IMPLEMENTATION OF A NEW INFORMATION SYSTEM FOR SUPPORTING THE MANAGEMENT OF INTEGRATED PUBLIC PASSENGER TRANSPORT</w:t>
      </w:r>
    </w:p>
    <w:p w14:paraId="55990ABA" w14:textId="12692850" w:rsidR="6D5579E8" w:rsidRPr="00223F6B" w:rsidRDefault="6D5579E8" w:rsidP="007A4859"/>
    <w:p w14:paraId="0345D23A" w14:textId="4E833A11" w:rsidR="000160C9" w:rsidRPr="00223F6B" w:rsidRDefault="000160C9" w:rsidP="000160C9">
      <w:pPr>
        <w:jc w:val="center"/>
      </w:pPr>
    </w:p>
    <w:p w14:paraId="289EA28F" w14:textId="43FD6C44" w:rsidR="000160C9" w:rsidRPr="00223F6B" w:rsidRDefault="00CD0B64" w:rsidP="000160C9">
      <w:pPr>
        <w:jc w:val="center"/>
        <w:rPr>
          <w:sz w:val="56"/>
          <w:szCs w:val="56"/>
        </w:rPr>
      </w:pPr>
      <w:r w:rsidRPr="00223F6B">
        <w:rPr>
          <w:b/>
          <w:bCs/>
          <w:sz w:val="56"/>
          <w:szCs w:val="56"/>
        </w:rPr>
        <w:t>Annex</w:t>
      </w:r>
      <w:r w:rsidR="000160C9" w:rsidRPr="00223F6B">
        <w:rPr>
          <w:b/>
          <w:bCs/>
          <w:sz w:val="56"/>
          <w:szCs w:val="56"/>
        </w:rPr>
        <w:t> </w:t>
      </w:r>
      <w:r w:rsidR="00B0579A" w:rsidRPr="00223F6B">
        <w:rPr>
          <w:b/>
          <w:bCs/>
          <w:sz w:val="56"/>
          <w:szCs w:val="56"/>
        </w:rPr>
        <w:t>4</w:t>
      </w:r>
    </w:p>
    <w:p w14:paraId="68CF1739" w14:textId="4FAE7FF1" w:rsidR="000160C9" w:rsidRPr="00223F6B" w:rsidRDefault="003862E1" w:rsidP="000160C9">
      <w:pPr>
        <w:jc w:val="center"/>
        <w:rPr>
          <w:sz w:val="52"/>
          <w:szCs w:val="52"/>
        </w:rPr>
      </w:pPr>
      <w:r w:rsidRPr="00223F6B">
        <w:rPr>
          <w:sz w:val="52"/>
          <w:szCs w:val="52"/>
        </w:rPr>
        <w:t>SLA</w:t>
      </w:r>
    </w:p>
    <w:p w14:paraId="6BBADD4A" w14:textId="77777777" w:rsidR="000160C9" w:rsidRPr="00223F6B" w:rsidRDefault="000160C9" w:rsidP="000160C9">
      <w:r w:rsidRPr="00223F6B">
        <w:t> </w:t>
      </w:r>
    </w:p>
    <w:p w14:paraId="7AC85C30" w14:textId="77777777" w:rsidR="000160C9" w:rsidRPr="00223F6B" w:rsidRDefault="000160C9" w:rsidP="000160C9">
      <w:r w:rsidRPr="00223F6B">
        <w:t> </w:t>
      </w:r>
    </w:p>
    <w:p w14:paraId="73858476" w14:textId="77777777" w:rsidR="000160C9" w:rsidRPr="00223F6B" w:rsidRDefault="000160C9" w:rsidP="000160C9">
      <w:r w:rsidRPr="00223F6B">
        <w:t> </w:t>
      </w:r>
    </w:p>
    <w:p w14:paraId="643799C7" w14:textId="77777777" w:rsidR="000160C9" w:rsidRPr="00223F6B" w:rsidRDefault="000160C9" w:rsidP="000160C9">
      <w:r w:rsidRPr="00223F6B">
        <w:t> </w:t>
      </w:r>
    </w:p>
    <w:p w14:paraId="44134B53" w14:textId="77777777" w:rsidR="000160C9" w:rsidRPr="00223F6B" w:rsidRDefault="000160C9" w:rsidP="000160C9">
      <w:r w:rsidRPr="00223F6B">
        <w:t> </w:t>
      </w:r>
    </w:p>
    <w:p w14:paraId="333D7570" w14:textId="77777777" w:rsidR="000160C9" w:rsidRPr="00223F6B" w:rsidRDefault="000160C9" w:rsidP="000160C9">
      <w:r w:rsidRPr="00223F6B">
        <w:t> </w:t>
      </w:r>
    </w:p>
    <w:p w14:paraId="57CF0BB3" w14:textId="77777777" w:rsidR="000160C9" w:rsidRPr="00223F6B" w:rsidRDefault="000160C9" w:rsidP="000160C9">
      <w:r w:rsidRPr="00223F6B">
        <w:t> </w:t>
      </w:r>
    </w:p>
    <w:p w14:paraId="3D00ACD7" w14:textId="6B1EC508" w:rsidR="008A5A9B" w:rsidRPr="00223F6B" w:rsidRDefault="000160C9" w:rsidP="000160C9">
      <w:pPr>
        <w:jc w:val="center"/>
      </w:pPr>
      <w:r>
        <w:t>Ljubljana, </w:t>
      </w:r>
      <w:r w:rsidR="6E13A23C">
        <w:t xml:space="preserve">April </w:t>
      </w:r>
      <w:r>
        <w:t>202</w:t>
      </w:r>
      <w:r w:rsidR="0072606C">
        <w:t>6</w:t>
      </w:r>
    </w:p>
    <w:p w14:paraId="2F4E43B9" w14:textId="77777777" w:rsidR="008A5A9B" w:rsidRPr="00223F6B" w:rsidRDefault="008A5A9B">
      <w:pPr>
        <w:jc w:val="left"/>
      </w:pPr>
      <w:r w:rsidRPr="00223F6B">
        <w:br w:type="page"/>
      </w:r>
    </w:p>
    <w:p w14:paraId="41D5C022" w14:textId="77777777" w:rsidR="00E01F47" w:rsidRPr="00223F6B" w:rsidRDefault="00E01F47" w:rsidP="00E01F47">
      <w:r w:rsidRPr="00223F6B">
        <w:lastRenderedPageBreak/>
        <w:t>Document version: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4"/>
        <w:gridCol w:w="1705"/>
        <w:gridCol w:w="6121"/>
      </w:tblGrid>
      <w:tr w:rsidR="00047140" w:rsidRPr="00223F6B" w14:paraId="3C7A09E0" w14:textId="77777777" w:rsidTr="7644CDE4">
        <w:trPr>
          <w:trHeight w:val="300"/>
        </w:trPr>
        <w:tc>
          <w:tcPr>
            <w:tcW w:w="121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038AA8C" w14:textId="77777777" w:rsidR="00E01F47" w:rsidRPr="00223F6B" w:rsidRDefault="00E01F47" w:rsidP="00E01F47">
            <w:r w:rsidRPr="00223F6B">
              <w:t>Version </w:t>
            </w:r>
          </w:p>
        </w:tc>
        <w:tc>
          <w:tcPr>
            <w:tcW w:w="175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F3A0AA" w14:textId="77777777" w:rsidR="00E01F47" w:rsidRPr="00223F6B" w:rsidRDefault="00E01F47" w:rsidP="00E01F47">
            <w:r w:rsidRPr="00223F6B">
              <w:t>Publishing date </w:t>
            </w:r>
          </w:p>
        </w:tc>
        <w:tc>
          <w:tcPr>
            <w:tcW w:w="651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5677180" w14:textId="77777777" w:rsidR="00E01F47" w:rsidRPr="00223F6B" w:rsidRDefault="00E01F47" w:rsidP="00E01F47">
            <w:r w:rsidRPr="00223F6B">
              <w:t>Change </w:t>
            </w:r>
          </w:p>
        </w:tc>
      </w:tr>
      <w:tr w:rsidR="00047140" w:rsidRPr="00223F6B" w14:paraId="26D50445" w14:textId="77777777" w:rsidTr="7644CDE4">
        <w:trPr>
          <w:trHeight w:val="300"/>
        </w:trPr>
        <w:tc>
          <w:tcPr>
            <w:tcW w:w="1215" w:type="dxa"/>
            <w:tcBorders>
              <w:top w:val="single" w:sz="6" w:space="0" w:color="auto"/>
              <w:left w:val="single" w:sz="6" w:space="0" w:color="auto"/>
              <w:bottom w:val="single" w:sz="6" w:space="0" w:color="auto"/>
              <w:right w:val="single" w:sz="6" w:space="0" w:color="auto"/>
            </w:tcBorders>
            <w:hideMark/>
          </w:tcPr>
          <w:p w14:paraId="30D9B011" w14:textId="77777777" w:rsidR="00E01F47" w:rsidRPr="00223F6B" w:rsidRDefault="00E01F47" w:rsidP="00E01F47">
            <w:r w:rsidRPr="00223F6B">
              <w:t>1.0 </w:t>
            </w:r>
          </w:p>
        </w:tc>
        <w:tc>
          <w:tcPr>
            <w:tcW w:w="1755" w:type="dxa"/>
            <w:tcBorders>
              <w:top w:val="single" w:sz="6" w:space="0" w:color="auto"/>
              <w:left w:val="single" w:sz="6" w:space="0" w:color="auto"/>
              <w:bottom w:val="single" w:sz="6" w:space="0" w:color="auto"/>
              <w:right w:val="single" w:sz="6" w:space="0" w:color="auto"/>
            </w:tcBorders>
            <w:hideMark/>
          </w:tcPr>
          <w:p w14:paraId="2A443FEA" w14:textId="40260FE0" w:rsidR="00E01F47" w:rsidRPr="00223F6B" w:rsidRDefault="78A61119" w:rsidP="00E01F47">
            <w:r>
              <w:t>24.04.2026</w:t>
            </w:r>
          </w:p>
        </w:tc>
        <w:tc>
          <w:tcPr>
            <w:tcW w:w="6510" w:type="dxa"/>
            <w:tcBorders>
              <w:top w:val="single" w:sz="6" w:space="0" w:color="auto"/>
              <w:left w:val="single" w:sz="6" w:space="0" w:color="auto"/>
              <w:bottom w:val="single" w:sz="6" w:space="0" w:color="auto"/>
              <w:right w:val="single" w:sz="6" w:space="0" w:color="auto"/>
            </w:tcBorders>
            <w:hideMark/>
          </w:tcPr>
          <w:p w14:paraId="1754AF47" w14:textId="77777777" w:rsidR="00E01F47" w:rsidRPr="00223F6B" w:rsidRDefault="00E01F47" w:rsidP="00E01F47">
            <w:r w:rsidRPr="00223F6B">
              <w:t>Initial version </w:t>
            </w:r>
          </w:p>
        </w:tc>
      </w:tr>
      <w:tr w:rsidR="00047140" w:rsidRPr="00223F6B" w14:paraId="5D8D4112" w14:textId="77777777" w:rsidTr="7644CDE4">
        <w:trPr>
          <w:trHeight w:val="300"/>
        </w:trPr>
        <w:tc>
          <w:tcPr>
            <w:tcW w:w="1215" w:type="dxa"/>
            <w:tcBorders>
              <w:top w:val="single" w:sz="6" w:space="0" w:color="auto"/>
              <w:left w:val="single" w:sz="6" w:space="0" w:color="auto"/>
              <w:bottom w:val="single" w:sz="6" w:space="0" w:color="auto"/>
              <w:right w:val="single" w:sz="6" w:space="0" w:color="auto"/>
            </w:tcBorders>
            <w:hideMark/>
          </w:tcPr>
          <w:p w14:paraId="55119DDC" w14:textId="77777777" w:rsidR="00E01F47" w:rsidRPr="00223F6B" w:rsidRDefault="00E01F47" w:rsidP="00E01F47">
            <w:r w:rsidRPr="00223F6B">
              <w:t> </w:t>
            </w:r>
          </w:p>
        </w:tc>
        <w:tc>
          <w:tcPr>
            <w:tcW w:w="1755" w:type="dxa"/>
            <w:tcBorders>
              <w:top w:val="single" w:sz="6" w:space="0" w:color="auto"/>
              <w:left w:val="single" w:sz="6" w:space="0" w:color="auto"/>
              <w:bottom w:val="single" w:sz="6" w:space="0" w:color="auto"/>
              <w:right w:val="single" w:sz="6" w:space="0" w:color="auto"/>
            </w:tcBorders>
            <w:hideMark/>
          </w:tcPr>
          <w:p w14:paraId="1FE1F61D" w14:textId="77777777" w:rsidR="00E01F47" w:rsidRPr="00223F6B" w:rsidRDefault="00E01F47" w:rsidP="00E01F47">
            <w:r w:rsidRPr="00223F6B">
              <w:t> </w:t>
            </w:r>
          </w:p>
        </w:tc>
        <w:tc>
          <w:tcPr>
            <w:tcW w:w="6510" w:type="dxa"/>
            <w:tcBorders>
              <w:top w:val="single" w:sz="6" w:space="0" w:color="auto"/>
              <w:left w:val="single" w:sz="6" w:space="0" w:color="auto"/>
              <w:bottom w:val="single" w:sz="6" w:space="0" w:color="auto"/>
              <w:right w:val="single" w:sz="6" w:space="0" w:color="auto"/>
            </w:tcBorders>
            <w:hideMark/>
          </w:tcPr>
          <w:p w14:paraId="3AAB6D4F" w14:textId="77777777" w:rsidR="00E01F47" w:rsidRPr="00223F6B" w:rsidRDefault="00E01F47" w:rsidP="00E01F47">
            <w:r w:rsidRPr="00223F6B">
              <w:t> </w:t>
            </w:r>
          </w:p>
        </w:tc>
      </w:tr>
    </w:tbl>
    <w:p w14:paraId="0F06336C" w14:textId="77777777" w:rsidR="00E01F47" w:rsidRPr="00223F6B" w:rsidRDefault="00E01F47" w:rsidP="00E01F47">
      <w:r w:rsidRPr="00223F6B">
        <w:t> </w:t>
      </w:r>
    </w:p>
    <w:p w14:paraId="152F91E5" w14:textId="3E22420D" w:rsidR="63C85D8A" w:rsidRPr="00223F6B" w:rsidRDefault="63C85D8A" w:rsidP="007A4859"/>
    <w:p w14:paraId="64E1FE1A" w14:textId="5ED9A2D3" w:rsidR="006C0030" w:rsidRPr="00223F6B" w:rsidRDefault="006C0030">
      <w:pPr>
        <w:jc w:val="left"/>
      </w:pPr>
      <w:r w:rsidRPr="00223F6B">
        <w:br w:type="page"/>
      </w:r>
    </w:p>
    <w:sdt>
      <w:sdtPr>
        <w:rPr>
          <w:rFonts w:ascii="Calibri" w:eastAsiaTheme="minorEastAsia" w:hAnsi="Calibri" w:cs="Calibri"/>
          <w:color w:val="auto"/>
          <w:sz w:val="22"/>
          <w:szCs w:val="22"/>
        </w:rPr>
        <w:id w:val="-1016231521"/>
        <w:docPartObj>
          <w:docPartGallery w:val="Table of Contents"/>
          <w:docPartUnique/>
        </w:docPartObj>
      </w:sdtPr>
      <w:sdtEndPr>
        <w:rPr>
          <w:b/>
          <w:bCs/>
        </w:rPr>
      </w:sdtEndPr>
      <w:sdtContent>
        <w:p w14:paraId="7924CC62" w14:textId="53A4FC86" w:rsidR="006C0030" w:rsidRPr="00223F6B" w:rsidRDefault="005413F8" w:rsidP="00AB529F">
          <w:pPr>
            <w:pStyle w:val="TOCHeading"/>
            <w:numPr>
              <w:ilvl w:val="0"/>
              <w:numId w:val="0"/>
            </w:numPr>
          </w:pPr>
          <w:r w:rsidRPr="00223F6B">
            <w:t>Table of contents</w:t>
          </w:r>
        </w:p>
        <w:p w14:paraId="0301C475" w14:textId="01DC5B4D" w:rsidR="007F4A32" w:rsidRDefault="006C0030">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r w:rsidRPr="00223F6B">
            <w:fldChar w:fldCharType="begin"/>
          </w:r>
          <w:r w:rsidRPr="00223F6B">
            <w:instrText xml:space="preserve"> TOC \o "1-3" \h \z \u </w:instrText>
          </w:r>
          <w:r w:rsidRPr="00223F6B">
            <w:fldChar w:fldCharType="separate"/>
          </w:r>
          <w:hyperlink w:anchor="_Toc227758740" w:history="1">
            <w:r w:rsidR="007F4A32" w:rsidRPr="004B4C9A">
              <w:rPr>
                <w:rStyle w:val="Hyperlink"/>
                <w:noProof/>
              </w:rPr>
              <w:t>1.</w:t>
            </w:r>
            <w:r w:rsidR="007F4A32">
              <w:rPr>
                <w:rFonts w:asciiTheme="minorHAnsi" w:eastAsiaTheme="minorEastAsia" w:hAnsiTheme="minorHAnsi" w:cstheme="minorBidi"/>
                <w:noProof/>
                <w:kern w:val="2"/>
                <w:sz w:val="24"/>
                <w:szCs w:val="24"/>
                <w:lang w:val="sl-SI" w:eastAsia="sl-SI"/>
                <w14:ligatures w14:val="standardContextual"/>
              </w:rPr>
              <w:tab/>
            </w:r>
            <w:r w:rsidR="007F4A32" w:rsidRPr="004B4C9A">
              <w:rPr>
                <w:rStyle w:val="Hyperlink"/>
                <w:noProof/>
              </w:rPr>
              <w:t>Service window &amp; severity levels</w:t>
            </w:r>
            <w:r w:rsidR="007F4A32">
              <w:rPr>
                <w:noProof/>
                <w:webHidden/>
              </w:rPr>
              <w:tab/>
            </w:r>
            <w:r w:rsidR="007F4A32">
              <w:rPr>
                <w:noProof/>
                <w:webHidden/>
              </w:rPr>
              <w:fldChar w:fldCharType="begin"/>
            </w:r>
            <w:r w:rsidR="007F4A32">
              <w:rPr>
                <w:noProof/>
                <w:webHidden/>
              </w:rPr>
              <w:instrText xml:space="preserve"> PAGEREF _Toc227758740 \h </w:instrText>
            </w:r>
            <w:r w:rsidR="007F4A32">
              <w:rPr>
                <w:noProof/>
                <w:webHidden/>
              </w:rPr>
            </w:r>
            <w:r w:rsidR="007F4A32">
              <w:rPr>
                <w:noProof/>
                <w:webHidden/>
              </w:rPr>
              <w:fldChar w:fldCharType="separate"/>
            </w:r>
            <w:r w:rsidR="007F4A32">
              <w:rPr>
                <w:noProof/>
                <w:webHidden/>
              </w:rPr>
              <w:t>4</w:t>
            </w:r>
            <w:r w:rsidR="007F4A32">
              <w:rPr>
                <w:noProof/>
                <w:webHidden/>
              </w:rPr>
              <w:fldChar w:fldCharType="end"/>
            </w:r>
          </w:hyperlink>
        </w:p>
        <w:p w14:paraId="75DA6F74" w14:textId="15C80DFB"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1" w:history="1">
            <w:r w:rsidRPr="004B4C9A">
              <w:rPr>
                <w:rStyle w:val="Hyperlink"/>
                <w:noProof/>
              </w:rPr>
              <w:t>2.</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Service Level Agreement (SLA) Type</w:t>
            </w:r>
            <w:r>
              <w:rPr>
                <w:noProof/>
                <w:webHidden/>
              </w:rPr>
              <w:tab/>
            </w:r>
            <w:r>
              <w:rPr>
                <w:noProof/>
                <w:webHidden/>
              </w:rPr>
              <w:fldChar w:fldCharType="begin"/>
            </w:r>
            <w:r>
              <w:rPr>
                <w:noProof/>
                <w:webHidden/>
              </w:rPr>
              <w:instrText xml:space="preserve"> PAGEREF _Toc227758741 \h </w:instrText>
            </w:r>
            <w:r>
              <w:rPr>
                <w:noProof/>
                <w:webHidden/>
              </w:rPr>
            </w:r>
            <w:r>
              <w:rPr>
                <w:noProof/>
                <w:webHidden/>
              </w:rPr>
              <w:fldChar w:fldCharType="separate"/>
            </w:r>
            <w:r>
              <w:rPr>
                <w:noProof/>
                <w:webHidden/>
              </w:rPr>
              <w:t>6</w:t>
            </w:r>
            <w:r>
              <w:rPr>
                <w:noProof/>
                <w:webHidden/>
              </w:rPr>
              <w:fldChar w:fldCharType="end"/>
            </w:r>
          </w:hyperlink>
        </w:p>
        <w:p w14:paraId="57F2A2C3" w14:textId="74F8130B"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2" w:history="1">
            <w:r w:rsidRPr="004B4C9A">
              <w:rPr>
                <w:rStyle w:val="Hyperlink"/>
                <w:noProof/>
              </w:rPr>
              <w:t>3.</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System availability</w:t>
            </w:r>
            <w:r>
              <w:rPr>
                <w:noProof/>
                <w:webHidden/>
              </w:rPr>
              <w:tab/>
            </w:r>
            <w:r>
              <w:rPr>
                <w:noProof/>
                <w:webHidden/>
              </w:rPr>
              <w:fldChar w:fldCharType="begin"/>
            </w:r>
            <w:r>
              <w:rPr>
                <w:noProof/>
                <w:webHidden/>
              </w:rPr>
              <w:instrText xml:space="preserve"> PAGEREF _Toc227758742 \h </w:instrText>
            </w:r>
            <w:r>
              <w:rPr>
                <w:noProof/>
                <w:webHidden/>
              </w:rPr>
            </w:r>
            <w:r>
              <w:rPr>
                <w:noProof/>
                <w:webHidden/>
              </w:rPr>
              <w:fldChar w:fldCharType="separate"/>
            </w:r>
            <w:r>
              <w:rPr>
                <w:noProof/>
                <w:webHidden/>
              </w:rPr>
              <w:t>7</w:t>
            </w:r>
            <w:r>
              <w:rPr>
                <w:noProof/>
                <w:webHidden/>
              </w:rPr>
              <w:fldChar w:fldCharType="end"/>
            </w:r>
          </w:hyperlink>
        </w:p>
        <w:p w14:paraId="125AF9B8" w14:textId="45153811"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3" w:history="1">
            <w:r w:rsidRPr="004B4C9A">
              <w:rPr>
                <w:rStyle w:val="Hyperlink"/>
                <w:noProof/>
              </w:rPr>
              <w:t>4.</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Data maintenance &amp; disaster recovery</w:t>
            </w:r>
            <w:r>
              <w:rPr>
                <w:noProof/>
                <w:webHidden/>
              </w:rPr>
              <w:tab/>
            </w:r>
            <w:r>
              <w:rPr>
                <w:noProof/>
                <w:webHidden/>
              </w:rPr>
              <w:fldChar w:fldCharType="begin"/>
            </w:r>
            <w:r>
              <w:rPr>
                <w:noProof/>
                <w:webHidden/>
              </w:rPr>
              <w:instrText xml:space="preserve"> PAGEREF _Toc227758743 \h </w:instrText>
            </w:r>
            <w:r>
              <w:rPr>
                <w:noProof/>
                <w:webHidden/>
              </w:rPr>
            </w:r>
            <w:r>
              <w:rPr>
                <w:noProof/>
                <w:webHidden/>
              </w:rPr>
              <w:fldChar w:fldCharType="separate"/>
            </w:r>
            <w:r>
              <w:rPr>
                <w:noProof/>
                <w:webHidden/>
              </w:rPr>
              <w:t>8</w:t>
            </w:r>
            <w:r>
              <w:rPr>
                <w:noProof/>
                <w:webHidden/>
              </w:rPr>
              <w:fldChar w:fldCharType="end"/>
            </w:r>
          </w:hyperlink>
        </w:p>
        <w:p w14:paraId="472ACA61" w14:textId="6B87D191"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4" w:history="1">
            <w:r w:rsidRPr="004B4C9A">
              <w:rPr>
                <w:rStyle w:val="Hyperlink"/>
                <w:noProof/>
              </w:rPr>
              <w:t>5.</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Health check &amp; proactive measures</w:t>
            </w:r>
            <w:r>
              <w:rPr>
                <w:noProof/>
                <w:webHidden/>
              </w:rPr>
              <w:tab/>
            </w:r>
            <w:r>
              <w:rPr>
                <w:noProof/>
                <w:webHidden/>
              </w:rPr>
              <w:fldChar w:fldCharType="begin"/>
            </w:r>
            <w:r>
              <w:rPr>
                <w:noProof/>
                <w:webHidden/>
              </w:rPr>
              <w:instrText xml:space="preserve"> PAGEREF _Toc227758744 \h </w:instrText>
            </w:r>
            <w:r>
              <w:rPr>
                <w:noProof/>
                <w:webHidden/>
              </w:rPr>
            </w:r>
            <w:r>
              <w:rPr>
                <w:noProof/>
                <w:webHidden/>
              </w:rPr>
              <w:fldChar w:fldCharType="separate"/>
            </w:r>
            <w:r>
              <w:rPr>
                <w:noProof/>
                <w:webHidden/>
              </w:rPr>
              <w:t>8</w:t>
            </w:r>
            <w:r>
              <w:rPr>
                <w:noProof/>
                <w:webHidden/>
              </w:rPr>
              <w:fldChar w:fldCharType="end"/>
            </w:r>
          </w:hyperlink>
        </w:p>
        <w:p w14:paraId="4FA2D077" w14:textId="3F10833B"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5" w:history="1">
            <w:r w:rsidRPr="004B4C9A">
              <w:rPr>
                <w:rStyle w:val="Hyperlink"/>
                <w:noProof/>
              </w:rPr>
              <w:t>6.</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Out-of-scope cases &amp; Requests for Change (RFCs)</w:t>
            </w:r>
            <w:r>
              <w:rPr>
                <w:noProof/>
                <w:webHidden/>
              </w:rPr>
              <w:tab/>
            </w:r>
            <w:r>
              <w:rPr>
                <w:noProof/>
                <w:webHidden/>
              </w:rPr>
              <w:fldChar w:fldCharType="begin"/>
            </w:r>
            <w:r>
              <w:rPr>
                <w:noProof/>
                <w:webHidden/>
              </w:rPr>
              <w:instrText xml:space="preserve"> PAGEREF _Toc227758745 \h </w:instrText>
            </w:r>
            <w:r>
              <w:rPr>
                <w:noProof/>
                <w:webHidden/>
              </w:rPr>
            </w:r>
            <w:r>
              <w:rPr>
                <w:noProof/>
                <w:webHidden/>
              </w:rPr>
              <w:fldChar w:fldCharType="separate"/>
            </w:r>
            <w:r>
              <w:rPr>
                <w:noProof/>
                <w:webHidden/>
              </w:rPr>
              <w:t>9</w:t>
            </w:r>
            <w:r>
              <w:rPr>
                <w:noProof/>
                <w:webHidden/>
              </w:rPr>
              <w:fldChar w:fldCharType="end"/>
            </w:r>
          </w:hyperlink>
        </w:p>
        <w:p w14:paraId="34244E48" w14:textId="1890FDC6"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6" w:history="1">
            <w:r w:rsidRPr="004B4C9A">
              <w:rPr>
                <w:rStyle w:val="Hyperlink"/>
                <w:noProof/>
              </w:rPr>
              <w:t>7.</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Change Advisory Board (CAB)</w:t>
            </w:r>
            <w:r>
              <w:rPr>
                <w:noProof/>
                <w:webHidden/>
              </w:rPr>
              <w:tab/>
            </w:r>
            <w:r>
              <w:rPr>
                <w:noProof/>
                <w:webHidden/>
              </w:rPr>
              <w:fldChar w:fldCharType="begin"/>
            </w:r>
            <w:r>
              <w:rPr>
                <w:noProof/>
                <w:webHidden/>
              </w:rPr>
              <w:instrText xml:space="preserve"> PAGEREF _Toc227758746 \h </w:instrText>
            </w:r>
            <w:r>
              <w:rPr>
                <w:noProof/>
                <w:webHidden/>
              </w:rPr>
            </w:r>
            <w:r>
              <w:rPr>
                <w:noProof/>
                <w:webHidden/>
              </w:rPr>
              <w:fldChar w:fldCharType="separate"/>
            </w:r>
            <w:r>
              <w:rPr>
                <w:noProof/>
                <w:webHidden/>
              </w:rPr>
              <w:t>9</w:t>
            </w:r>
            <w:r>
              <w:rPr>
                <w:noProof/>
                <w:webHidden/>
              </w:rPr>
              <w:fldChar w:fldCharType="end"/>
            </w:r>
          </w:hyperlink>
        </w:p>
        <w:p w14:paraId="6FDBECF5" w14:textId="5BDB8836"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7" w:history="1">
            <w:r w:rsidRPr="004B4C9A">
              <w:rPr>
                <w:rStyle w:val="Hyperlink"/>
                <w:noProof/>
              </w:rPr>
              <w:t>8.</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Application Environments &amp; Documentation</w:t>
            </w:r>
            <w:r>
              <w:rPr>
                <w:noProof/>
                <w:webHidden/>
              </w:rPr>
              <w:tab/>
            </w:r>
            <w:r>
              <w:rPr>
                <w:noProof/>
                <w:webHidden/>
              </w:rPr>
              <w:fldChar w:fldCharType="begin"/>
            </w:r>
            <w:r>
              <w:rPr>
                <w:noProof/>
                <w:webHidden/>
              </w:rPr>
              <w:instrText xml:space="preserve"> PAGEREF _Toc227758747 \h </w:instrText>
            </w:r>
            <w:r>
              <w:rPr>
                <w:noProof/>
                <w:webHidden/>
              </w:rPr>
            </w:r>
            <w:r>
              <w:rPr>
                <w:noProof/>
                <w:webHidden/>
              </w:rPr>
              <w:fldChar w:fldCharType="separate"/>
            </w:r>
            <w:r>
              <w:rPr>
                <w:noProof/>
                <w:webHidden/>
              </w:rPr>
              <w:t>9</w:t>
            </w:r>
            <w:r>
              <w:rPr>
                <w:noProof/>
                <w:webHidden/>
              </w:rPr>
              <w:fldChar w:fldCharType="end"/>
            </w:r>
          </w:hyperlink>
        </w:p>
        <w:p w14:paraId="631E53CF" w14:textId="381D70FD" w:rsidR="007F4A32" w:rsidRDefault="007F4A32">
          <w:pPr>
            <w:pStyle w:val="TOC1"/>
            <w:tabs>
              <w:tab w:val="left" w:pos="44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8" w:history="1">
            <w:r w:rsidRPr="004B4C9A">
              <w:rPr>
                <w:rStyle w:val="Hyperlink"/>
                <w:noProof/>
              </w:rPr>
              <w:t>9.</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Roles &amp; responsibilities among multiple parties</w:t>
            </w:r>
            <w:r>
              <w:rPr>
                <w:noProof/>
                <w:webHidden/>
              </w:rPr>
              <w:tab/>
            </w:r>
            <w:r>
              <w:rPr>
                <w:noProof/>
                <w:webHidden/>
              </w:rPr>
              <w:fldChar w:fldCharType="begin"/>
            </w:r>
            <w:r>
              <w:rPr>
                <w:noProof/>
                <w:webHidden/>
              </w:rPr>
              <w:instrText xml:space="preserve"> PAGEREF _Toc227758748 \h </w:instrText>
            </w:r>
            <w:r>
              <w:rPr>
                <w:noProof/>
                <w:webHidden/>
              </w:rPr>
            </w:r>
            <w:r>
              <w:rPr>
                <w:noProof/>
                <w:webHidden/>
              </w:rPr>
              <w:fldChar w:fldCharType="separate"/>
            </w:r>
            <w:r>
              <w:rPr>
                <w:noProof/>
                <w:webHidden/>
              </w:rPr>
              <w:t>10</w:t>
            </w:r>
            <w:r>
              <w:rPr>
                <w:noProof/>
                <w:webHidden/>
              </w:rPr>
              <w:fldChar w:fldCharType="end"/>
            </w:r>
          </w:hyperlink>
        </w:p>
        <w:p w14:paraId="1D82201E" w14:textId="5D6E000C" w:rsidR="007F4A32" w:rsidRDefault="007F4A32">
          <w:pPr>
            <w:pStyle w:val="TOC1"/>
            <w:tabs>
              <w:tab w:val="left" w:pos="72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49" w:history="1">
            <w:r w:rsidRPr="004B4C9A">
              <w:rPr>
                <w:rStyle w:val="Hyperlink"/>
                <w:noProof/>
              </w:rPr>
              <w:t>10.</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Transition and Exit Support</w:t>
            </w:r>
            <w:r>
              <w:rPr>
                <w:noProof/>
                <w:webHidden/>
              </w:rPr>
              <w:tab/>
            </w:r>
            <w:r>
              <w:rPr>
                <w:noProof/>
                <w:webHidden/>
              </w:rPr>
              <w:fldChar w:fldCharType="begin"/>
            </w:r>
            <w:r>
              <w:rPr>
                <w:noProof/>
                <w:webHidden/>
              </w:rPr>
              <w:instrText xml:space="preserve"> PAGEREF _Toc227758749 \h </w:instrText>
            </w:r>
            <w:r>
              <w:rPr>
                <w:noProof/>
                <w:webHidden/>
              </w:rPr>
            </w:r>
            <w:r>
              <w:rPr>
                <w:noProof/>
                <w:webHidden/>
              </w:rPr>
              <w:fldChar w:fldCharType="separate"/>
            </w:r>
            <w:r>
              <w:rPr>
                <w:noProof/>
                <w:webHidden/>
              </w:rPr>
              <w:t>11</w:t>
            </w:r>
            <w:r>
              <w:rPr>
                <w:noProof/>
                <w:webHidden/>
              </w:rPr>
              <w:fldChar w:fldCharType="end"/>
            </w:r>
          </w:hyperlink>
        </w:p>
        <w:p w14:paraId="2416D24D" w14:textId="2CF009A2" w:rsidR="007F4A32" w:rsidRDefault="007F4A32">
          <w:pPr>
            <w:pStyle w:val="TOC1"/>
            <w:tabs>
              <w:tab w:val="left" w:pos="72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0" w:history="1">
            <w:r w:rsidRPr="004B4C9A">
              <w:rPr>
                <w:rStyle w:val="Hyperlink"/>
                <w:noProof/>
              </w:rPr>
              <w:t>11.</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Support &amp; SLA communication</w:t>
            </w:r>
            <w:r>
              <w:rPr>
                <w:noProof/>
                <w:webHidden/>
              </w:rPr>
              <w:tab/>
            </w:r>
            <w:r>
              <w:rPr>
                <w:noProof/>
                <w:webHidden/>
              </w:rPr>
              <w:fldChar w:fldCharType="begin"/>
            </w:r>
            <w:r>
              <w:rPr>
                <w:noProof/>
                <w:webHidden/>
              </w:rPr>
              <w:instrText xml:space="preserve"> PAGEREF _Toc227758750 \h </w:instrText>
            </w:r>
            <w:r>
              <w:rPr>
                <w:noProof/>
                <w:webHidden/>
              </w:rPr>
            </w:r>
            <w:r>
              <w:rPr>
                <w:noProof/>
                <w:webHidden/>
              </w:rPr>
              <w:fldChar w:fldCharType="separate"/>
            </w:r>
            <w:r>
              <w:rPr>
                <w:noProof/>
                <w:webHidden/>
              </w:rPr>
              <w:t>11</w:t>
            </w:r>
            <w:r>
              <w:rPr>
                <w:noProof/>
                <w:webHidden/>
              </w:rPr>
              <w:fldChar w:fldCharType="end"/>
            </w:r>
          </w:hyperlink>
        </w:p>
        <w:p w14:paraId="1A8E9EAE" w14:textId="2DA02A15" w:rsidR="007F4A32" w:rsidRDefault="007F4A32">
          <w:pPr>
            <w:pStyle w:val="TOC1"/>
            <w:tabs>
              <w:tab w:val="left" w:pos="72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1" w:history="1">
            <w:r w:rsidRPr="004B4C9A">
              <w:rPr>
                <w:rStyle w:val="Hyperlink"/>
                <w:noProof/>
              </w:rPr>
              <w:t>12.</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Service Charge and Penalty Scheme</w:t>
            </w:r>
            <w:r>
              <w:rPr>
                <w:noProof/>
                <w:webHidden/>
              </w:rPr>
              <w:tab/>
            </w:r>
            <w:r>
              <w:rPr>
                <w:noProof/>
                <w:webHidden/>
              </w:rPr>
              <w:fldChar w:fldCharType="begin"/>
            </w:r>
            <w:r>
              <w:rPr>
                <w:noProof/>
                <w:webHidden/>
              </w:rPr>
              <w:instrText xml:space="preserve"> PAGEREF _Toc227758751 \h </w:instrText>
            </w:r>
            <w:r>
              <w:rPr>
                <w:noProof/>
                <w:webHidden/>
              </w:rPr>
            </w:r>
            <w:r>
              <w:rPr>
                <w:noProof/>
                <w:webHidden/>
              </w:rPr>
              <w:fldChar w:fldCharType="separate"/>
            </w:r>
            <w:r>
              <w:rPr>
                <w:noProof/>
                <w:webHidden/>
              </w:rPr>
              <w:t>13</w:t>
            </w:r>
            <w:r>
              <w:rPr>
                <w:noProof/>
                <w:webHidden/>
              </w:rPr>
              <w:fldChar w:fldCharType="end"/>
            </w:r>
          </w:hyperlink>
        </w:p>
        <w:p w14:paraId="6C6A305B" w14:textId="349A4C26" w:rsidR="007F4A32" w:rsidRDefault="007F4A32">
          <w:pPr>
            <w:pStyle w:val="TOC1"/>
            <w:tabs>
              <w:tab w:val="left" w:pos="72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2" w:history="1">
            <w:r w:rsidRPr="004B4C9A">
              <w:rPr>
                <w:rStyle w:val="Hyperlink"/>
                <w:noProof/>
              </w:rPr>
              <w:t>13.</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Technology Quality Assurance (TQA) Requirements</w:t>
            </w:r>
            <w:r>
              <w:rPr>
                <w:noProof/>
                <w:webHidden/>
              </w:rPr>
              <w:tab/>
            </w:r>
            <w:r>
              <w:rPr>
                <w:noProof/>
                <w:webHidden/>
              </w:rPr>
              <w:fldChar w:fldCharType="begin"/>
            </w:r>
            <w:r>
              <w:rPr>
                <w:noProof/>
                <w:webHidden/>
              </w:rPr>
              <w:instrText xml:space="preserve"> PAGEREF _Toc227758752 \h </w:instrText>
            </w:r>
            <w:r>
              <w:rPr>
                <w:noProof/>
                <w:webHidden/>
              </w:rPr>
            </w:r>
            <w:r>
              <w:rPr>
                <w:noProof/>
                <w:webHidden/>
              </w:rPr>
              <w:fldChar w:fldCharType="separate"/>
            </w:r>
            <w:r>
              <w:rPr>
                <w:noProof/>
                <w:webHidden/>
              </w:rPr>
              <w:t>14</w:t>
            </w:r>
            <w:r>
              <w:rPr>
                <w:noProof/>
                <w:webHidden/>
              </w:rPr>
              <w:fldChar w:fldCharType="end"/>
            </w:r>
          </w:hyperlink>
        </w:p>
        <w:p w14:paraId="40CE0746" w14:textId="1D892DD2" w:rsidR="007F4A32" w:rsidRDefault="007F4A32">
          <w:pPr>
            <w:pStyle w:val="TOC2"/>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3" w:history="1">
            <w:r w:rsidRPr="004B4C9A">
              <w:rPr>
                <w:rStyle w:val="Hyperlink"/>
                <w:noProof/>
              </w:rPr>
              <w:t>Lifecycle &amp; Deliverables</w:t>
            </w:r>
            <w:r>
              <w:rPr>
                <w:noProof/>
                <w:webHidden/>
              </w:rPr>
              <w:tab/>
            </w:r>
            <w:r>
              <w:rPr>
                <w:noProof/>
                <w:webHidden/>
              </w:rPr>
              <w:fldChar w:fldCharType="begin"/>
            </w:r>
            <w:r>
              <w:rPr>
                <w:noProof/>
                <w:webHidden/>
              </w:rPr>
              <w:instrText xml:space="preserve"> PAGEREF _Toc227758753 \h </w:instrText>
            </w:r>
            <w:r>
              <w:rPr>
                <w:noProof/>
                <w:webHidden/>
              </w:rPr>
            </w:r>
            <w:r>
              <w:rPr>
                <w:noProof/>
                <w:webHidden/>
              </w:rPr>
              <w:fldChar w:fldCharType="separate"/>
            </w:r>
            <w:r>
              <w:rPr>
                <w:noProof/>
                <w:webHidden/>
              </w:rPr>
              <w:t>14</w:t>
            </w:r>
            <w:r>
              <w:rPr>
                <w:noProof/>
                <w:webHidden/>
              </w:rPr>
              <w:fldChar w:fldCharType="end"/>
            </w:r>
          </w:hyperlink>
        </w:p>
        <w:p w14:paraId="3AF9D7C8" w14:textId="1673379D" w:rsidR="007F4A32" w:rsidRDefault="007F4A32">
          <w:pPr>
            <w:pStyle w:val="TOC1"/>
            <w:tabs>
              <w:tab w:val="left" w:pos="720"/>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4" w:history="1">
            <w:r w:rsidRPr="004B4C9A">
              <w:rPr>
                <w:rStyle w:val="Hyperlink"/>
                <w:noProof/>
              </w:rPr>
              <w:t>14.</w:t>
            </w:r>
            <w:r>
              <w:rPr>
                <w:rFonts w:asciiTheme="minorHAnsi" w:eastAsiaTheme="minorEastAsia" w:hAnsiTheme="minorHAnsi" w:cstheme="minorBidi"/>
                <w:noProof/>
                <w:kern w:val="2"/>
                <w:sz w:val="24"/>
                <w:szCs w:val="24"/>
                <w:lang w:val="sl-SI" w:eastAsia="sl-SI"/>
                <w14:ligatures w14:val="standardContextual"/>
              </w:rPr>
              <w:tab/>
            </w:r>
            <w:r w:rsidRPr="004B4C9A">
              <w:rPr>
                <w:rStyle w:val="Hyperlink"/>
                <w:noProof/>
              </w:rPr>
              <w:t>Application governance &amp; Compliance scope</w:t>
            </w:r>
            <w:r>
              <w:rPr>
                <w:noProof/>
                <w:webHidden/>
              </w:rPr>
              <w:tab/>
            </w:r>
            <w:r>
              <w:rPr>
                <w:noProof/>
                <w:webHidden/>
              </w:rPr>
              <w:fldChar w:fldCharType="begin"/>
            </w:r>
            <w:r>
              <w:rPr>
                <w:noProof/>
                <w:webHidden/>
              </w:rPr>
              <w:instrText xml:space="preserve"> PAGEREF _Toc227758754 \h </w:instrText>
            </w:r>
            <w:r>
              <w:rPr>
                <w:noProof/>
                <w:webHidden/>
              </w:rPr>
            </w:r>
            <w:r>
              <w:rPr>
                <w:noProof/>
                <w:webHidden/>
              </w:rPr>
              <w:fldChar w:fldCharType="separate"/>
            </w:r>
            <w:r>
              <w:rPr>
                <w:noProof/>
                <w:webHidden/>
              </w:rPr>
              <w:t>16</w:t>
            </w:r>
            <w:r>
              <w:rPr>
                <w:noProof/>
                <w:webHidden/>
              </w:rPr>
              <w:fldChar w:fldCharType="end"/>
            </w:r>
          </w:hyperlink>
        </w:p>
        <w:p w14:paraId="1DD7D4D9" w14:textId="13359A66" w:rsidR="007F4A32" w:rsidRDefault="007F4A32">
          <w:pPr>
            <w:pStyle w:val="TOC2"/>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5" w:history="1">
            <w:r w:rsidRPr="004B4C9A">
              <w:rPr>
                <w:rStyle w:val="Hyperlink"/>
                <w:noProof/>
              </w:rPr>
              <w:t>System KPI's</w:t>
            </w:r>
            <w:r>
              <w:rPr>
                <w:noProof/>
                <w:webHidden/>
              </w:rPr>
              <w:tab/>
            </w:r>
            <w:r>
              <w:rPr>
                <w:noProof/>
                <w:webHidden/>
              </w:rPr>
              <w:fldChar w:fldCharType="begin"/>
            </w:r>
            <w:r>
              <w:rPr>
                <w:noProof/>
                <w:webHidden/>
              </w:rPr>
              <w:instrText xml:space="preserve"> PAGEREF _Toc227758755 \h </w:instrText>
            </w:r>
            <w:r>
              <w:rPr>
                <w:noProof/>
                <w:webHidden/>
              </w:rPr>
            </w:r>
            <w:r>
              <w:rPr>
                <w:noProof/>
                <w:webHidden/>
              </w:rPr>
              <w:fldChar w:fldCharType="separate"/>
            </w:r>
            <w:r>
              <w:rPr>
                <w:noProof/>
                <w:webHidden/>
              </w:rPr>
              <w:t>16</w:t>
            </w:r>
            <w:r>
              <w:rPr>
                <w:noProof/>
                <w:webHidden/>
              </w:rPr>
              <w:fldChar w:fldCharType="end"/>
            </w:r>
          </w:hyperlink>
        </w:p>
        <w:p w14:paraId="7C0D3D5A" w14:textId="2C6147B7" w:rsidR="007F4A32" w:rsidRDefault="007F4A32">
          <w:pPr>
            <w:pStyle w:val="TOC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6" w:history="1">
            <w:r w:rsidRPr="004B4C9A">
              <w:rPr>
                <w:rStyle w:val="Hyperlink"/>
                <w:noProof/>
              </w:rPr>
              <w:t>SLA KPIs</w:t>
            </w:r>
            <w:r>
              <w:rPr>
                <w:noProof/>
                <w:webHidden/>
              </w:rPr>
              <w:tab/>
            </w:r>
            <w:r>
              <w:rPr>
                <w:noProof/>
                <w:webHidden/>
              </w:rPr>
              <w:fldChar w:fldCharType="begin"/>
            </w:r>
            <w:r>
              <w:rPr>
                <w:noProof/>
                <w:webHidden/>
              </w:rPr>
              <w:instrText xml:space="preserve"> PAGEREF _Toc227758756 \h </w:instrText>
            </w:r>
            <w:r>
              <w:rPr>
                <w:noProof/>
                <w:webHidden/>
              </w:rPr>
            </w:r>
            <w:r>
              <w:rPr>
                <w:noProof/>
                <w:webHidden/>
              </w:rPr>
              <w:fldChar w:fldCharType="separate"/>
            </w:r>
            <w:r>
              <w:rPr>
                <w:noProof/>
                <w:webHidden/>
              </w:rPr>
              <w:t>16</w:t>
            </w:r>
            <w:r>
              <w:rPr>
                <w:noProof/>
                <w:webHidden/>
              </w:rPr>
              <w:fldChar w:fldCharType="end"/>
            </w:r>
          </w:hyperlink>
        </w:p>
        <w:p w14:paraId="22F7B290" w14:textId="11BCF893" w:rsidR="007F4A32" w:rsidRDefault="007F4A32">
          <w:pPr>
            <w:pStyle w:val="TOC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7" w:history="1">
            <w:r w:rsidRPr="004B4C9A">
              <w:rPr>
                <w:rStyle w:val="Hyperlink"/>
                <w:noProof/>
              </w:rPr>
              <w:t>SLO (Service Level Objective)  – Operational objectives</w:t>
            </w:r>
            <w:r>
              <w:rPr>
                <w:noProof/>
                <w:webHidden/>
              </w:rPr>
              <w:tab/>
            </w:r>
            <w:r>
              <w:rPr>
                <w:noProof/>
                <w:webHidden/>
              </w:rPr>
              <w:fldChar w:fldCharType="begin"/>
            </w:r>
            <w:r>
              <w:rPr>
                <w:noProof/>
                <w:webHidden/>
              </w:rPr>
              <w:instrText xml:space="preserve"> PAGEREF _Toc227758757 \h </w:instrText>
            </w:r>
            <w:r>
              <w:rPr>
                <w:noProof/>
                <w:webHidden/>
              </w:rPr>
            </w:r>
            <w:r>
              <w:rPr>
                <w:noProof/>
                <w:webHidden/>
              </w:rPr>
              <w:fldChar w:fldCharType="separate"/>
            </w:r>
            <w:r>
              <w:rPr>
                <w:noProof/>
                <w:webHidden/>
              </w:rPr>
              <w:t>18</w:t>
            </w:r>
            <w:r>
              <w:rPr>
                <w:noProof/>
                <w:webHidden/>
              </w:rPr>
              <w:fldChar w:fldCharType="end"/>
            </w:r>
          </w:hyperlink>
        </w:p>
        <w:p w14:paraId="138A0460" w14:textId="169416C7" w:rsidR="007F4A32" w:rsidRDefault="007F4A32">
          <w:pPr>
            <w:pStyle w:val="TOC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227758758" w:history="1">
            <w:r w:rsidRPr="004B4C9A">
              <w:rPr>
                <w:rStyle w:val="Hyperlink"/>
                <w:noProof/>
              </w:rPr>
              <w:t>NFR (Non-Functional Requirements) - Quality characteristics of the system</w:t>
            </w:r>
            <w:r>
              <w:rPr>
                <w:noProof/>
                <w:webHidden/>
              </w:rPr>
              <w:tab/>
            </w:r>
            <w:r>
              <w:rPr>
                <w:noProof/>
                <w:webHidden/>
              </w:rPr>
              <w:fldChar w:fldCharType="begin"/>
            </w:r>
            <w:r>
              <w:rPr>
                <w:noProof/>
                <w:webHidden/>
              </w:rPr>
              <w:instrText xml:space="preserve"> PAGEREF _Toc227758758 \h </w:instrText>
            </w:r>
            <w:r>
              <w:rPr>
                <w:noProof/>
                <w:webHidden/>
              </w:rPr>
            </w:r>
            <w:r>
              <w:rPr>
                <w:noProof/>
                <w:webHidden/>
              </w:rPr>
              <w:fldChar w:fldCharType="separate"/>
            </w:r>
            <w:r>
              <w:rPr>
                <w:noProof/>
                <w:webHidden/>
              </w:rPr>
              <w:t>19</w:t>
            </w:r>
            <w:r>
              <w:rPr>
                <w:noProof/>
                <w:webHidden/>
              </w:rPr>
              <w:fldChar w:fldCharType="end"/>
            </w:r>
          </w:hyperlink>
        </w:p>
        <w:p w14:paraId="13C1B21B" w14:textId="30D683FC" w:rsidR="006C0030" w:rsidRPr="00223F6B" w:rsidRDefault="006C0030">
          <w:r w:rsidRPr="00223F6B">
            <w:rPr>
              <w:b/>
              <w:bCs/>
            </w:rPr>
            <w:fldChar w:fldCharType="end"/>
          </w:r>
        </w:p>
      </w:sdtContent>
    </w:sdt>
    <w:p w14:paraId="5E485650" w14:textId="77777777" w:rsidR="63C85D8A" w:rsidRPr="00223F6B" w:rsidRDefault="63C85D8A" w:rsidP="007A4859"/>
    <w:p w14:paraId="1FCA3C3F" w14:textId="655445DA" w:rsidR="63C85D8A" w:rsidRPr="00223F6B" w:rsidRDefault="63C85D8A" w:rsidP="007A4859"/>
    <w:p w14:paraId="05D9E016" w14:textId="04295CE0" w:rsidR="00AF152C" w:rsidRPr="00223F6B" w:rsidRDefault="00AF152C" w:rsidP="007A4859">
      <w:r w:rsidRPr="00223F6B">
        <w:br w:type="page"/>
      </w:r>
    </w:p>
    <w:p w14:paraId="4BA20BCA" w14:textId="77777777" w:rsidR="0025078E" w:rsidRPr="00223F6B" w:rsidRDefault="0025078E" w:rsidP="0025078E">
      <w:pPr>
        <w:pStyle w:val="Heading1"/>
      </w:pPr>
      <w:bookmarkStart w:id="0" w:name="_Toc221795671"/>
      <w:bookmarkStart w:id="1" w:name="_Toc227758740"/>
      <w:r w:rsidRPr="00223F6B">
        <w:lastRenderedPageBreak/>
        <w:t>Service window &amp; severity levels</w:t>
      </w:r>
      <w:bookmarkEnd w:id="0"/>
      <w:bookmarkEnd w:id="1"/>
    </w:p>
    <w:p w14:paraId="22AB1B0A" w14:textId="47835AB2" w:rsidR="0025078E" w:rsidRPr="00223F6B" w:rsidRDefault="0025078E" w:rsidP="0025078E">
      <w:r w:rsidRPr="00223F6B">
        <w:t>Contracting Authority has defined four types of severity levels to be used in such engagements. They are referred to as Severity Level 1, Severity Level 2, Severity Level 3, and Service Requests. The definition for each of them is stated as follows:</w:t>
      </w:r>
    </w:p>
    <w:p w14:paraId="193917EA" w14:textId="77777777" w:rsidR="0025078E" w:rsidRPr="00223F6B" w:rsidRDefault="0025078E" w:rsidP="0025078E"/>
    <w:p w14:paraId="3E573836" w14:textId="77777777" w:rsidR="0025078E" w:rsidRPr="00223F6B" w:rsidRDefault="0025078E" w:rsidP="0025078E">
      <w:pPr>
        <w:pStyle w:val="Heading4"/>
      </w:pPr>
      <w:r w:rsidRPr="00223F6B">
        <w:t>Severity Level 1</w:t>
      </w:r>
    </w:p>
    <w:p w14:paraId="33143F0B" w14:textId="77777777" w:rsidR="0025078E" w:rsidRPr="00223F6B" w:rsidRDefault="0025078E" w:rsidP="0025078E">
      <w:r w:rsidRPr="00223F6B">
        <w:t>This means a severe defect, problem and/or disturbance in the application, which is causing the application or a significant feature/module therein to become unavailable, severely disturbed, or frequently interrupted, or causing a severe performance degradation, service degradation or loss of capability in relation to such application or such major feature therein. Severity Level 1 also includes an Emergency Level defect, problem and/or disturbance, causing the entire application to be down.</w:t>
      </w:r>
    </w:p>
    <w:p w14:paraId="2AC35127" w14:textId="77777777" w:rsidR="0025078E" w:rsidRPr="00223F6B" w:rsidRDefault="0025078E" w:rsidP="0025078E">
      <w:pPr>
        <w:pStyle w:val="Heading4"/>
      </w:pPr>
      <w:r w:rsidRPr="00223F6B">
        <w:t>Severity Level 2</w:t>
      </w:r>
    </w:p>
    <w:p w14:paraId="220D1BF0" w14:textId="77777777" w:rsidR="0025078E" w:rsidRPr="00223F6B" w:rsidRDefault="0025078E" w:rsidP="0025078E">
      <w:r w:rsidRPr="00223F6B">
        <w:t>This means a severe defect, problem and/or disturbance in the application, which is causing, or is likely to cause, the application or a significant feature therein to become disturbed or frequently interrupted or a moderate performance degradation, service degradation or loss of capability in relation to such application, or such significant feature therein. Such severe defects could also result in operation and maintenance affecting faults that prohibit proper operation or maintenance or result in a lower level of application performance that may result in customer complaints.</w:t>
      </w:r>
    </w:p>
    <w:p w14:paraId="6BF586B3" w14:textId="77777777" w:rsidR="0025078E" w:rsidRPr="00223F6B" w:rsidRDefault="0025078E" w:rsidP="0025078E">
      <w:pPr>
        <w:pStyle w:val="Heading4"/>
      </w:pPr>
      <w:r w:rsidRPr="00223F6B">
        <w:t>Severity Level 3</w:t>
      </w:r>
    </w:p>
    <w:p w14:paraId="453D69ED" w14:textId="77777777" w:rsidR="0025078E" w:rsidRDefault="0025078E" w:rsidP="0025078E">
      <w:r w:rsidRPr="00223F6B">
        <w:t>This means a minor defect, problem and/or disturbance in the application, not affecting the performance, service or operation and maintenance of the application but resulting in a deviation from the application specification or minor documentation errors not affecting the operation and maintenance of the application. It also includes inquiries about the features of the system functionalities and an explanation of how to perform various activities on it.</w:t>
      </w:r>
    </w:p>
    <w:p w14:paraId="1279F981" w14:textId="77777777" w:rsidR="001E6924" w:rsidRDefault="001E6924" w:rsidP="001E6924">
      <w:pPr>
        <w:pStyle w:val="Heading4"/>
      </w:pPr>
      <w:r>
        <w:t>Security Incident (Critical)</w:t>
      </w:r>
    </w:p>
    <w:p w14:paraId="0C414762" w14:textId="2BAF024D" w:rsidR="001E6924" w:rsidRDefault="001E6924" w:rsidP="001E6924">
      <w:r>
        <w:t>A Security Incident refers to any event that compromises or may compromise the confidentiality, integrity, or availability of data, including personal data breaches, unauthorized access, cyber-attacks, or misuse.</w:t>
      </w:r>
    </w:p>
    <w:p w14:paraId="3F5C43F5" w14:textId="77777777" w:rsidR="001E6924" w:rsidRDefault="001E6924" w:rsidP="001E6924">
      <w:r>
        <w:t>Security incidents shall be treated with the highest priority (at least equivalent to Severity Level 1) and require:</w:t>
      </w:r>
    </w:p>
    <w:p w14:paraId="51A7E12C" w14:textId="77777777" w:rsidR="001E6924" w:rsidRDefault="001E6924" w:rsidP="001E6924">
      <w:r>
        <w:t>– immediate response (without delay, max. 15 minutes),</w:t>
      </w:r>
    </w:p>
    <w:p w14:paraId="307646A7" w14:textId="77777777" w:rsidR="001E6924" w:rsidRDefault="001E6924" w:rsidP="001E6924">
      <w:r>
        <w:t>– continuous handling until containment,</w:t>
      </w:r>
    </w:p>
    <w:p w14:paraId="44813D33" w14:textId="77777777" w:rsidR="001E6924" w:rsidRDefault="001E6924" w:rsidP="001E6924">
      <w:r>
        <w:t>– mandatory escalation.</w:t>
      </w:r>
    </w:p>
    <w:p w14:paraId="263F2F32" w14:textId="31C59E34" w:rsidR="00B02075" w:rsidRDefault="001E6924" w:rsidP="001E6924">
      <w:r>
        <w:t>The Vendor shall support the Contracting Authority in fulfilling legal obligations under GDPR and applicable legislation (e.g. ZVOP-2), including breach notification within statutory deadlines (e.g. 72 hours).</w:t>
      </w:r>
    </w:p>
    <w:p w14:paraId="64AD3904" w14:textId="77777777" w:rsidR="00077ACB" w:rsidRPr="00223F6B" w:rsidRDefault="00077ACB" w:rsidP="001E6924"/>
    <w:p w14:paraId="60158E53" w14:textId="1A156A46" w:rsidR="0025078E" w:rsidRPr="00223F6B" w:rsidRDefault="00FD3954" w:rsidP="0025078E">
      <w:pPr>
        <w:pStyle w:val="Heading4"/>
      </w:pPr>
      <w:r>
        <w:lastRenderedPageBreak/>
        <w:t>Severity l</w:t>
      </w:r>
      <w:r w:rsidR="003347BE" w:rsidRPr="003347BE">
        <w:t>evel 4 – Standard Service Requests</w:t>
      </w:r>
    </w:p>
    <w:p w14:paraId="13C2B26C" w14:textId="76A26149" w:rsidR="007D7A47" w:rsidRDefault="007D7A47" w:rsidP="007D7A47">
      <w:r>
        <w:t>Service Requests are divided into:</w:t>
      </w:r>
    </w:p>
    <w:p w14:paraId="3A21037B" w14:textId="77777777" w:rsidR="00077ACB" w:rsidRDefault="007D7A47" w:rsidP="007D7A47">
      <w:r>
        <w:t>a) Standard Service Requests: These are predefined, repeatable requests that do not require system development or functional changes (e.g. password reset, user creation, account unlock, minor configuration changes). These requests are handled within the SLA framework and included in the severity table.</w:t>
      </w:r>
    </w:p>
    <w:p w14:paraId="4D702711" w14:textId="248F1848" w:rsidR="00576FB7" w:rsidRPr="00223F6B" w:rsidRDefault="007D7A47" w:rsidP="007D7A47">
      <w:r>
        <w:t>b) Change Requests</w:t>
      </w:r>
      <w:r w:rsidR="00077ACB">
        <w:t xml:space="preserve">: </w:t>
      </w:r>
      <w:r>
        <w:t>These are requests involving changes to system functionality, user interface, or business logic (e.g. new logo, report adjustments, new features).</w:t>
      </w:r>
      <w:r w:rsidR="00077ACB">
        <w:t xml:space="preserve"> </w:t>
      </w:r>
      <w:r>
        <w:t>Such requests are not part of incident SLA and shall be handled through the formal Request for Change (RFC) process and approval by the Change Advisory Board (CAB).</w:t>
      </w:r>
      <w:r w:rsidR="00077ACB">
        <w:t xml:space="preserve"> </w:t>
      </w:r>
      <w:r>
        <w:t>Delivery timelines for Change Requests shall be defined individually based on effort estimation and Contracting Authority approval.</w:t>
      </w:r>
    </w:p>
    <w:p w14:paraId="03426AB2" w14:textId="77777777" w:rsidR="0025078E" w:rsidRDefault="0025078E" w:rsidP="0025078E">
      <w:pPr>
        <w:pStyle w:val="Heading4"/>
      </w:pPr>
      <w:r w:rsidRPr="00223F6B">
        <w:t>Other SLA-related definitions</w:t>
      </w:r>
    </w:p>
    <w:p w14:paraId="3CEB62C6" w14:textId="77777777" w:rsidR="00A2027F" w:rsidRPr="00A2027F" w:rsidRDefault="00A2027F" w:rsidP="00A2027F"/>
    <w:p w14:paraId="2603E91C" w14:textId="77777777" w:rsidR="0025078E" w:rsidRPr="00223F6B" w:rsidRDefault="0025078E" w:rsidP="0025078E">
      <w:r w:rsidRPr="00223F6B">
        <w:rPr>
          <w:rStyle w:val="IntenseEmphasis"/>
        </w:rPr>
        <w:t xml:space="preserve">Severity Level: </w:t>
      </w:r>
      <w:r w:rsidRPr="00223F6B">
        <w:t>It is the level of the problem/issue/request communicated to the application vendor which may cause the application to behave in a way other than what it was designed for.</w:t>
      </w:r>
    </w:p>
    <w:p w14:paraId="7F12A4B9" w14:textId="77777777" w:rsidR="0025078E" w:rsidRPr="00223F6B" w:rsidRDefault="0025078E" w:rsidP="0025078E">
      <w:r w:rsidRPr="00223F6B">
        <w:rPr>
          <w:rStyle w:val="IntenseEmphasis"/>
        </w:rPr>
        <w:t xml:space="preserve">Response Time: </w:t>
      </w:r>
      <w:r w:rsidRPr="00223F6B">
        <w:t>It is the maximum time the application vendor must Contact Contracting Authority (mainly its IT Service Desk) informing Contracting Authority about its call/ticket reference number along with the name of the engineer that is responsible for that call/ticket. This will be considered the official "Call Acknowledgment" between Contracting Authority and the application vendor.</w:t>
      </w:r>
    </w:p>
    <w:p w14:paraId="09463DFA" w14:textId="05BB2FDB" w:rsidR="0025078E" w:rsidRPr="00223F6B" w:rsidRDefault="0025078E" w:rsidP="0025078E">
      <w:r w:rsidRPr="00223F6B">
        <w:rPr>
          <w:rStyle w:val="IntenseEmphasis"/>
        </w:rPr>
        <w:t xml:space="preserve">Resolution Time: </w:t>
      </w:r>
      <w:r w:rsidRPr="00223F6B">
        <w:t>It is the maximum time the application vendor must implement a permanent solution in order to eliminate the defect/problem. This is calculated from the Agreed Response Time, rather than the Actual Response Time. However, in certain circumstances, it may be agreed with the vendor to implement a workaround until a permanent fix is ​​ready to be implemented. In such cases, the workaround will be considered as a resolution temporarily and the vendor will not be penalized for violating the SLA if the Permanent Resolution Implementation plan has been shared and approved by the Contracting Authority management.</w:t>
      </w:r>
      <w:r w:rsidR="001A046D">
        <w:t xml:space="preserve"> </w:t>
      </w:r>
      <w:r w:rsidR="001A046D" w:rsidRPr="001A046D">
        <w:t>The Resolution Time may be suspended in accordance with the “SLA Clock Pause (Stop-the-Clock)” provision defined in this section.</w:t>
      </w:r>
    </w:p>
    <w:p w14:paraId="66C46188" w14:textId="77777777" w:rsidR="0025078E" w:rsidRPr="00223F6B" w:rsidRDefault="0025078E" w:rsidP="0025078E">
      <w:r w:rsidRPr="00223F6B">
        <w:t>Example: For application X, the Response Time has been agreed to be (1) hour, and the Resolution Time has been agreed to be (4) hours for Severity (1). If Contracting Authority logs a call at 12:00 under Severity (1), then the application vendor is expected to permanently fix the problem by 17:00, even if it responded with a ticket number at 15:00.</w:t>
      </w:r>
    </w:p>
    <w:p w14:paraId="5C51EDEF" w14:textId="303D23E2" w:rsidR="00223F6B" w:rsidRPr="00223F6B" w:rsidRDefault="00223F6B" w:rsidP="00223F6B">
      <w:r w:rsidRPr="00223F6B">
        <w:rPr>
          <w:rStyle w:val="IntenseEmphasis"/>
        </w:rPr>
        <w:t xml:space="preserve">SLA Clock pause (»Stop the clock«): </w:t>
      </w:r>
      <w:r w:rsidRPr="00223F6B">
        <w:t>The Resolution Time shall be suspended in cases where the Vendor formally requests additional information, confirmation, access, or action from the Contracting Authority, without which further progress is objectively not possible.</w:t>
      </w:r>
    </w:p>
    <w:p w14:paraId="01283940" w14:textId="0F6C8AAC" w:rsidR="00223F6B" w:rsidRPr="00223F6B" w:rsidRDefault="00223F6B" w:rsidP="00223F6B">
      <w:r w:rsidRPr="00223F6B">
        <w:t>The suspension starts when the request is logged and ends when the requested input is provided.</w:t>
      </w:r>
    </w:p>
    <w:p w14:paraId="3A3F7B58" w14:textId="7F290D95" w:rsidR="00EC1BD8" w:rsidRDefault="00223F6B" w:rsidP="00223F6B">
      <w:r w:rsidRPr="00223F6B">
        <w:t>All such pauses must be clearly documented and auditable in the incident management system.</w:t>
      </w:r>
    </w:p>
    <w:p w14:paraId="4FF79433" w14:textId="76DF42AC" w:rsidR="00A2027F" w:rsidRDefault="00A2027F" w:rsidP="00A2027F">
      <w:r w:rsidRPr="00A2027F">
        <w:rPr>
          <w:rStyle w:val="IntenseEmphasis"/>
        </w:rPr>
        <w:t>Service Restoration vs. Permanent Resolution</w:t>
      </w:r>
      <w:r w:rsidRPr="00223F6B">
        <w:rPr>
          <w:rStyle w:val="IntenseEmphasis"/>
        </w:rPr>
        <w:t xml:space="preserve">: </w:t>
      </w:r>
      <w:r>
        <w:t xml:space="preserve">A workaround that restores normal system functionality shall be considered Service Restoration. After restoration, the severity level may be downgraded (e.g. from Severity 1 to Severity 3), subject to Contracting Authority confirmation. The </w:t>
      </w:r>
      <w:r>
        <w:lastRenderedPageBreak/>
        <w:t>Vendor remains responsible for implementing a permanent resolution within the timeframe applicable to the adjusted severity level.</w:t>
      </w:r>
    </w:p>
    <w:p w14:paraId="45A14C47" w14:textId="77777777" w:rsidR="00A2027F" w:rsidRPr="00223F6B" w:rsidRDefault="00A2027F" w:rsidP="00A2027F"/>
    <w:p w14:paraId="16DE83B6" w14:textId="77777777" w:rsidR="0025078E" w:rsidRPr="00223F6B" w:rsidRDefault="0025078E" w:rsidP="0025078E">
      <w:r w:rsidRPr="00223F6B">
        <w:rPr>
          <w:rStyle w:val="IntenseEmphasis"/>
        </w:rPr>
        <w:t xml:space="preserve">Status Update: </w:t>
      </w:r>
      <w:r w:rsidRPr="00223F6B">
        <w:t>It is the frequency of updating the in-charge party at Contracting Authority (mainly the IT Service Desk) about the status of the call/ticket logged until a permanent solution is implemented.</w:t>
      </w:r>
    </w:p>
    <w:p w14:paraId="716FA6C5" w14:textId="77777777" w:rsidR="0025078E" w:rsidRPr="00223F6B" w:rsidRDefault="0025078E" w:rsidP="0025078E">
      <w:r w:rsidRPr="00223F6B">
        <w:rPr>
          <w:rStyle w:val="IntenseEmphasis"/>
        </w:rPr>
        <w:t xml:space="preserve">Business day: </w:t>
      </w:r>
      <w:r w:rsidRPr="00223F6B">
        <w:t>It is a day that the vendor is contracted to provide Application Support Services and is not related to Contracting Authority’s business days and/or working hours.</w:t>
      </w:r>
    </w:p>
    <w:p w14:paraId="635DC29C" w14:textId="77777777" w:rsidR="0025078E" w:rsidRPr="00223F6B" w:rsidRDefault="0025078E" w:rsidP="0025078E">
      <w:r w:rsidRPr="00223F6B">
        <w:t>Example: If the contract with the vendor states that it will provide DUJPP with Application Support Services from Saturday to Thursday, then the next business day of Thursday is Saturday (as per the contract) and not Sunday (as per Contracting Authority official working days/hours ).</w:t>
      </w:r>
    </w:p>
    <w:p w14:paraId="1EFFBC02" w14:textId="34A284D1" w:rsidR="0025078E" w:rsidRPr="00223F6B" w:rsidRDefault="0025078E" w:rsidP="0025078E">
      <w:r w:rsidRPr="00223F6B">
        <w:rPr>
          <w:rStyle w:val="IntenseEmphasis"/>
        </w:rPr>
        <w:t xml:space="preserve">Service Window: </w:t>
      </w:r>
      <w:r w:rsidRPr="00223F6B">
        <w:t>It is the period between a Start Time and an End Time of a business day during which the vendor is contracted to provide Application Support Services to Contracting Authority. The Service Window for any application support will purely depend on the business requirements set by the business users and the DUJPP management. It is represented by means of hours X days followed by start time and end time (eg 10x6 0</w:t>
      </w:r>
      <w:r w:rsidR="00371E7E" w:rsidRPr="00223F6B">
        <w:t>8</w:t>
      </w:r>
      <w:r w:rsidRPr="00223F6B">
        <w:t>:00-1</w:t>
      </w:r>
      <w:r w:rsidR="00371E7E" w:rsidRPr="00223F6B">
        <w:t>6</w:t>
      </w:r>
      <w:r w:rsidRPr="00223F6B">
        <w:t>:00).</w:t>
      </w:r>
    </w:p>
    <w:p w14:paraId="53DC4A54" w14:textId="4560E863" w:rsidR="0025078E" w:rsidRPr="00223F6B" w:rsidRDefault="0025078E" w:rsidP="0025078E">
      <w:r w:rsidRPr="00223F6B">
        <w:rPr>
          <w:rStyle w:val="IntenseEmphasis"/>
        </w:rPr>
        <w:t xml:space="preserve">Time Elapsed: </w:t>
      </w:r>
      <w:r w:rsidRPr="00223F6B">
        <w:t xml:space="preserve">It is the percentage of time that has elapsed to resolve/address a problem/issue/request with respect to the Resolution Time. For example, if the Time Passed is set to 100% for a Severity Level 1 problem in a gold contract, then this would mean that </w:t>
      </w:r>
      <w:r w:rsidR="0057015B" w:rsidRPr="00223F6B">
        <w:t>8</w:t>
      </w:r>
      <w:r w:rsidRPr="00223F6B">
        <w:t xml:space="preserve"> hour</w:t>
      </w:r>
      <w:r w:rsidR="0058284C" w:rsidRPr="00223F6B">
        <w:t xml:space="preserve">s </w:t>
      </w:r>
      <w:r w:rsidRPr="00223F6B">
        <w:t xml:space="preserve">have passed from the agreed </w:t>
      </w:r>
      <w:r w:rsidR="0058284C" w:rsidRPr="00223F6B">
        <w:t>Resolution</w:t>
      </w:r>
      <w:r w:rsidRPr="00223F6B">
        <w:t xml:space="preserve"> Time, and the defect/problem has not been rectified yet.</w:t>
      </w:r>
    </w:p>
    <w:p w14:paraId="451C5BCC" w14:textId="77777777" w:rsidR="0025078E" w:rsidRPr="00223F6B" w:rsidRDefault="0025078E" w:rsidP="0025078E"/>
    <w:p w14:paraId="6BFA6E6F" w14:textId="77777777" w:rsidR="0025078E" w:rsidRPr="00223F6B" w:rsidRDefault="0025078E" w:rsidP="0025078E">
      <w:pPr>
        <w:pStyle w:val="Heading1"/>
      </w:pPr>
      <w:bookmarkStart w:id="2" w:name="_Toc221795672"/>
      <w:bookmarkStart w:id="3" w:name="_Toc227758741"/>
      <w:r w:rsidRPr="00223F6B">
        <w:t>Service Level Agreement (SLA) Type</w:t>
      </w:r>
      <w:bookmarkEnd w:id="2"/>
      <w:bookmarkEnd w:id="3"/>
    </w:p>
    <w:p w14:paraId="016B838D" w14:textId="77777777" w:rsidR="0025078E" w:rsidRPr="00223F6B" w:rsidRDefault="0025078E" w:rsidP="0025078E">
      <w:r w:rsidRPr="00223F6B">
        <w:t>Contracting Authority created four different SLA types of namely Platinum, Gold, Silver and Bronze. The Lead Times mentioned below are calculated from the moment the application vendor is officially contacted by a DUJPP user for a defect/problem/enquiry or service (ticket).</w:t>
      </w:r>
    </w:p>
    <w:p w14:paraId="14A26901" w14:textId="77777777" w:rsidR="0025078E" w:rsidRPr="00223F6B" w:rsidRDefault="0025078E" w:rsidP="0025078E">
      <w:r w:rsidRPr="00223F6B">
        <w:t>For the purpose of this engagement, the Vendor shall quote for 3 SLA options where Contracting Authority can choose the preferred option at the time of contracting: Platinum, Gold and Silver.</w:t>
      </w:r>
    </w:p>
    <w:p w14:paraId="35A3085B" w14:textId="77777777" w:rsidR="0025078E" w:rsidRPr="00223F6B" w:rsidRDefault="0025078E" w:rsidP="0025078E">
      <w:r w:rsidRPr="00223F6B">
        <w:t>The four SLA types are elaborated as follows:</w:t>
      </w:r>
    </w:p>
    <w:p w14:paraId="4A846ADB" w14:textId="77777777" w:rsidR="0025078E" w:rsidRPr="00223F6B" w:rsidRDefault="0025078E" w:rsidP="0025078E">
      <w:pPr>
        <w:pStyle w:val="Heading4"/>
      </w:pPr>
      <w:r w:rsidRPr="00223F6B">
        <w:t>Platinum SLA</w:t>
      </w:r>
    </w:p>
    <w:p w14:paraId="550422FB" w14:textId="66542ED0" w:rsidR="0025078E" w:rsidRPr="00223F6B" w:rsidRDefault="006B0739" w:rsidP="0025078E">
      <w:r w:rsidRPr="00223F6B">
        <w:t>Support coverage period: 24 hours a day, 7 days a week (24/7).</w:t>
      </w:r>
    </w:p>
    <w:tbl>
      <w:tblPr>
        <w:tblStyle w:val="TableGrid"/>
        <w:tblW w:w="0" w:type="auto"/>
        <w:tblLook w:val="04A0" w:firstRow="1" w:lastRow="0" w:firstColumn="1" w:lastColumn="0" w:noHBand="0" w:noVBand="1"/>
      </w:tblPr>
      <w:tblGrid>
        <w:gridCol w:w="2254"/>
        <w:gridCol w:w="2254"/>
        <w:gridCol w:w="2254"/>
        <w:gridCol w:w="2254"/>
      </w:tblGrid>
      <w:tr w:rsidR="00AD15FE" w:rsidRPr="00223F6B" w14:paraId="47D5EE89" w14:textId="77777777" w:rsidTr="00033545">
        <w:tc>
          <w:tcPr>
            <w:tcW w:w="2254" w:type="dxa"/>
            <w:shd w:val="clear" w:color="auto" w:fill="D9F2D0" w:themeFill="accent6" w:themeFillTint="33"/>
            <w:vAlign w:val="center"/>
          </w:tcPr>
          <w:p w14:paraId="56EF9611" w14:textId="6E7E314F" w:rsidR="00AD15FE" w:rsidRPr="00223F6B" w:rsidRDefault="00AD15FE" w:rsidP="00AD15FE">
            <w:r w:rsidRPr="00223F6B">
              <w:rPr>
                <w:rFonts w:eastAsia="Times New Roman"/>
                <w:b/>
                <w:bCs/>
                <w:color w:val="000000"/>
                <w:sz w:val="20"/>
                <w:szCs w:val="20"/>
              </w:rPr>
              <w:t>Severity Level</w:t>
            </w:r>
          </w:p>
        </w:tc>
        <w:tc>
          <w:tcPr>
            <w:tcW w:w="2254" w:type="dxa"/>
            <w:shd w:val="clear" w:color="auto" w:fill="D9F2D0" w:themeFill="accent6" w:themeFillTint="33"/>
            <w:vAlign w:val="center"/>
          </w:tcPr>
          <w:p w14:paraId="405CFB3E" w14:textId="13181EBC" w:rsidR="00AD15FE" w:rsidRPr="00223F6B" w:rsidRDefault="00AD15FE" w:rsidP="00AD15FE">
            <w:r w:rsidRPr="00223F6B">
              <w:rPr>
                <w:rFonts w:eastAsia="Times New Roman"/>
                <w:b/>
                <w:bCs/>
                <w:color w:val="000000"/>
                <w:sz w:val="20"/>
                <w:szCs w:val="20"/>
              </w:rPr>
              <w:t>Response Time</w:t>
            </w:r>
          </w:p>
        </w:tc>
        <w:tc>
          <w:tcPr>
            <w:tcW w:w="2254" w:type="dxa"/>
            <w:shd w:val="clear" w:color="auto" w:fill="D9F2D0" w:themeFill="accent6" w:themeFillTint="33"/>
            <w:vAlign w:val="center"/>
          </w:tcPr>
          <w:p w14:paraId="4A1F5709" w14:textId="5B02C239" w:rsidR="00AD15FE" w:rsidRPr="00223F6B" w:rsidRDefault="00AD15FE" w:rsidP="00AD15FE">
            <w:r w:rsidRPr="00223F6B">
              <w:rPr>
                <w:rFonts w:eastAsia="Times New Roman"/>
                <w:b/>
                <w:bCs/>
                <w:color w:val="000000"/>
                <w:sz w:val="20"/>
                <w:szCs w:val="20"/>
              </w:rPr>
              <w:t>Resolution Time</w:t>
            </w:r>
          </w:p>
        </w:tc>
        <w:tc>
          <w:tcPr>
            <w:tcW w:w="2254" w:type="dxa"/>
            <w:shd w:val="clear" w:color="auto" w:fill="D9F2D0" w:themeFill="accent6" w:themeFillTint="33"/>
            <w:vAlign w:val="center"/>
          </w:tcPr>
          <w:p w14:paraId="2F5AC21F" w14:textId="3DED25C0" w:rsidR="00AD15FE" w:rsidRPr="00223F6B" w:rsidRDefault="00AD15FE" w:rsidP="00AD15FE">
            <w:r w:rsidRPr="00223F6B">
              <w:rPr>
                <w:rFonts w:eastAsia="Times New Roman"/>
                <w:b/>
                <w:bCs/>
                <w:color w:val="000000"/>
                <w:sz w:val="20"/>
                <w:szCs w:val="20"/>
              </w:rPr>
              <w:t>Status Update</w:t>
            </w:r>
          </w:p>
        </w:tc>
      </w:tr>
      <w:tr w:rsidR="00AD15FE" w:rsidRPr="00223F6B" w14:paraId="0ABBD045" w14:textId="77777777" w:rsidTr="00033545">
        <w:tc>
          <w:tcPr>
            <w:tcW w:w="2254" w:type="dxa"/>
            <w:vAlign w:val="center"/>
          </w:tcPr>
          <w:p w14:paraId="752CDE59" w14:textId="77777777" w:rsidR="00AD15FE" w:rsidRPr="00223F6B" w:rsidRDefault="00AD15FE" w:rsidP="00033545">
            <w:r w:rsidRPr="00223F6B">
              <w:t>1 </w:t>
            </w:r>
          </w:p>
        </w:tc>
        <w:tc>
          <w:tcPr>
            <w:tcW w:w="2254" w:type="dxa"/>
            <w:vAlign w:val="center"/>
          </w:tcPr>
          <w:p w14:paraId="555B01B4" w14:textId="07B3F4B2" w:rsidR="00AD15FE" w:rsidRPr="00223F6B" w:rsidRDefault="00AD15FE" w:rsidP="00033545">
            <w:r w:rsidRPr="00223F6B">
              <w:t xml:space="preserve">(15) </w:t>
            </w:r>
            <w:r w:rsidR="002B19CA" w:rsidRPr="00223F6B">
              <w:t>minutes </w:t>
            </w:r>
          </w:p>
        </w:tc>
        <w:tc>
          <w:tcPr>
            <w:tcW w:w="2254" w:type="dxa"/>
            <w:vAlign w:val="center"/>
          </w:tcPr>
          <w:p w14:paraId="1F5D3C85" w14:textId="051FCC3E" w:rsidR="00AD15FE" w:rsidRPr="00223F6B" w:rsidRDefault="00AD15FE" w:rsidP="00033545">
            <w:r w:rsidRPr="00223F6B">
              <w:t>(2) hours</w:t>
            </w:r>
          </w:p>
        </w:tc>
        <w:tc>
          <w:tcPr>
            <w:tcW w:w="2254" w:type="dxa"/>
            <w:vAlign w:val="center"/>
          </w:tcPr>
          <w:p w14:paraId="56E783E5" w14:textId="7F940F82" w:rsidR="00AD15FE" w:rsidRPr="00223F6B" w:rsidRDefault="00AD15FE" w:rsidP="00033545">
            <w:r w:rsidRPr="00223F6B">
              <w:t>Every (30) minutes</w:t>
            </w:r>
          </w:p>
        </w:tc>
      </w:tr>
      <w:tr w:rsidR="00AD15FE" w:rsidRPr="00223F6B" w14:paraId="55021EB5" w14:textId="77777777" w:rsidTr="00033545">
        <w:tc>
          <w:tcPr>
            <w:tcW w:w="2254" w:type="dxa"/>
            <w:vAlign w:val="center"/>
          </w:tcPr>
          <w:p w14:paraId="6231A601" w14:textId="77777777" w:rsidR="00AD15FE" w:rsidRPr="00223F6B" w:rsidRDefault="00AD15FE" w:rsidP="00033545">
            <w:r w:rsidRPr="00223F6B">
              <w:t>2 </w:t>
            </w:r>
          </w:p>
        </w:tc>
        <w:tc>
          <w:tcPr>
            <w:tcW w:w="2254" w:type="dxa"/>
            <w:vAlign w:val="center"/>
          </w:tcPr>
          <w:p w14:paraId="25BA6462" w14:textId="13D6CF87" w:rsidR="00AD15FE" w:rsidRPr="00223F6B" w:rsidRDefault="00AD15FE" w:rsidP="00033545">
            <w:r w:rsidRPr="00223F6B">
              <w:t xml:space="preserve">(30) </w:t>
            </w:r>
            <w:r w:rsidR="002B19CA" w:rsidRPr="00223F6B">
              <w:t>minutes</w:t>
            </w:r>
            <w:r w:rsidRPr="00223F6B">
              <w:t> </w:t>
            </w:r>
          </w:p>
        </w:tc>
        <w:tc>
          <w:tcPr>
            <w:tcW w:w="2254" w:type="dxa"/>
            <w:vAlign w:val="center"/>
          </w:tcPr>
          <w:p w14:paraId="7AA9CC47" w14:textId="67E9F3D6" w:rsidR="00AD15FE" w:rsidRPr="00223F6B" w:rsidRDefault="00AD15FE" w:rsidP="00033545">
            <w:r w:rsidRPr="00223F6B">
              <w:t>(4) hours</w:t>
            </w:r>
          </w:p>
        </w:tc>
        <w:tc>
          <w:tcPr>
            <w:tcW w:w="2254" w:type="dxa"/>
            <w:vAlign w:val="center"/>
          </w:tcPr>
          <w:p w14:paraId="5F0EC756" w14:textId="48052577" w:rsidR="00AD15FE" w:rsidRPr="00223F6B" w:rsidRDefault="00AD15FE" w:rsidP="00033545">
            <w:r w:rsidRPr="00223F6B">
              <w:t>Every (2) hours</w:t>
            </w:r>
          </w:p>
        </w:tc>
      </w:tr>
      <w:tr w:rsidR="00AD15FE" w:rsidRPr="00223F6B" w14:paraId="4A15CA31" w14:textId="77777777" w:rsidTr="00033545">
        <w:tc>
          <w:tcPr>
            <w:tcW w:w="2254" w:type="dxa"/>
            <w:vAlign w:val="center"/>
          </w:tcPr>
          <w:p w14:paraId="4D60F83E" w14:textId="77777777" w:rsidR="00AD15FE" w:rsidRPr="00223F6B" w:rsidRDefault="00AD15FE" w:rsidP="00033545">
            <w:r w:rsidRPr="00223F6B">
              <w:t>3 </w:t>
            </w:r>
          </w:p>
        </w:tc>
        <w:tc>
          <w:tcPr>
            <w:tcW w:w="2254" w:type="dxa"/>
            <w:vAlign w:val="center"/>
          </w:tcPr>
          <w:p w14:paraId="1C205158" w14:textId="433FDB20" w:rsidR="00AD15FE" w:rsidRPr="00223F6B" w:rsidRDefault="00AD15FE" w:rsidP="00033545">
            <w:r w:rsidRPr="00223F6B">
              <w:t xml:space="preserve">(4) </w:t>
            </w:r>
            <w:r w:rsidR="002B19CA" w:rsidRPr="00223F6B">
              <w:t>hours</w:t>
            </w:r>
          </w:p>
        </w:tc>
        <w:tc>
          <w:tcPr>
            <w:tcW w:w="2254" w:type="dxa"/>
            <w:vAlign w:val="center"/>
          </w:tcPr>
          <w:p w14:paraId="1EDD6940" w14:textId="0BE4FFBB" w:rsidR="00AD15FE" w:rsidRPr="00223F6B" w:rsidRDefault="00AD15FE" w:rsidP="00033545">
            <w:r w:rsidRPr="00223F6B">
              <w:t>(2)</w:t>
            </w:r>
            <w:r w:rsidR="002B19CA" w:rsidRPr="00223F6B">
              <w:t xml:space="preserve"> business days</w:t>
            </w:r>
          </w:p>
        </w:tc>
        <w:tc>
          <w:tcPr>
            <w:tcW w:w="2254" w:type="dxa"/>
            <w:vAlign w:val="center"/>
          </w:tcPr>
          <w:p w14:paraId="2F1B6C48" w14:textId="7B3E23FE" w:rsidR="00AD15FE" w:rsidRPr="00223F6B" w:rsidRDefault="00AD15FE" w:rsidP="00033545">
            <w:r w:rsidRPr="00223F6B">
              <w:t>Every (12) hours</w:t>
            </w:r>
          </w:p>
        </w:tc>
      </w:tr>
      <w:tr w:rsidR="00AD15FE" w:rsidRPr="00223F6B" w14:paraId="362F8A4E" w14:textId="77777777" w:rsidTr="00033545">
        <w:tc>
          <w:tcPr>
            <w:tcW w:w="2254" w:type="dxa"/>
          </w:tcPr>
          <w:p w14:paraId="40FA90F1" w14:textId="7256B317" w:rsidR="00AD15FE" w:rsidRPr="00223F6B" w:rsidRDefault="00AD15FE" w:rsidP="00033545">
            <w:r w:rsidRPr="00223F6B">
              <w:t xml:space="preserve">4 </w:t>
            </w:r>
            <w:r w:rsidR="002B19CA" w:rsidRPr="00223F6B">
              <w:rPr>
                <w:rFonts w:eastAsia="Times New Roman"/>
                <w:color w:val="000000"/>
                <w:sz w:val="20"/>
                <w:szCs w:val="20"/>
              </w:rPr>
              <w:t>(</w:t>
            </w:r>
            <w:r w:rsidR="0062399C" w:rsidRPr="0062399C">
              <w:rPr>
                <w:rFonts w:eastAsia="Times New Roman"/>
                <w:color w:val="000000"/>
                <w:sz w:val="20"/>
                <w:szCs w:val="20"/>
              </w:rPr>
              <w:t>Standard Service Requests</w:t>
            </w:r>
            <w:r w:rsidR="0062399C">
              <w:rPr>
                <w:rFonts w:eastAsia="Times New Roman"/>
                <w:color w:val="000000"/>
                <w:sz w:val="20"/>
                <w:szCs w:val="20"/>
              </w:rPr>
              <w:t>)</w:t>
            </w:r>
          </w:p>
        </w:tc>
        <w:tc>
          <w:tcPr>
            <w:tcW w:w="2254" w:type="dxa"/>
          </w:tcPr>
          <w:p w14:paraId="679750E7" w14:textId="2E68CDC7" w:rsidR="00AD15FE" w:rsidRPr="00223F6B" w:rsidRDefault="00AD15FE" w:rsidP="00033545">
            <w:r w:rsidRPr="00223F6B">
              <w:t xml:space="preserve">(1) </w:t>
            </w:r>
            <w:r w:rsidR="002B19CA" w:rsidRPr="00223F6B">
              <w:t>business day</w:t>
            </w:r>
          </w:p>
        </w:tc>
        <w:tc>
          <w:tcPr>
            <w:tcW w:w="2254" w:type="dxa"/>
          </w:tcPr>
          <w:p w14:paraId="3307A894" w14:textId="42F563FA" w:rsidR="00AD15FE" w:rsidRPr="00223F6B" w:rsidRDefault="00AD15FE" w:rsidP="00033545">
            <w:r w:rsidRPr="00223F6B">
              <w:t xml:space="preserve">(3) </w:t>
            </w:r>
            <w:r w:rsidR="002B19CA" w:rsidRPr="00223F6B">
              <w:t>business days</w:t>
            </w:r>
          </w:p>
        </w:tc>
        <w:tc>
          <w:tcPr>
            <w:tcW w:w="2254" w:type="dxa"/>
          </w:tcPr>
          <w:p w14:paraId="47DAF681" w14:textId="4F1742D0" w:rsidR="00AD15FE" w:rsidRPr="00223F6B" w:rsidRDefault="00AD15FE" w:rsidP="00033545">
            <w:r w:rsidRPr="00223F6B">
              <w:t>Every (12) hours</w:t>
            </w:r>
          </w:p>
        </w:tc>
      </w:tr>
    </w:tbl>
    <w:p w14:paraId="143C8C74" w14:textId="77777777" w:rsidR="0025078E" w:rsidRPr="00223F6B" w:rsidRDefault="0025078E" w:rsidP="0025078E"/>
    <w:p w14:paraId="71E4F3C9" w14:textId="77777777" w:rsidR="0025078E" w:rsidRPr="00223F6B" w:rsidRDefault="0025078E" w:rsidP="0025078E">
      <w:pPr>
        <w:pStyle w:val="Heading4"/>
      </w:pPr>
      <w:r w:rsidRPr="00223F6B">
        <w:lastRenderedPageBreak/>
        <w:t>Gold SLA</w:t>
      </w:r>
    </w:p>
    <w:p w14:paraId="77696851" w14:textId="586CD5C4" w:rsidR="0025078E" w:rsidRPr="00223F6B" w:rsidRDefault="00F23EC0" w:rsidP="0025078E">
      <w:r w:rsidRPr="00223F6B">
        <w:t>Support coverage period: 6:00–18:00 CET, 7 days a week.</w:t>
      </w:r>
    </w:p>
    <w:tbl>
      <w:tblPr>
        <w:tblStyle w:val="TableGrid"/>
        <w:tblW w:w="0" w:type="auto"/>
        <w:tblLook w:val="04A0" w:firstRow="1" w:lastRow="0" w:firstColumn="1" w:lastColumn="0" w:noHBand="0" w:noVBand="1"/>
      </w:tblPr>
      <w:tblGrid>
        <w:gridCol w:w="2254"/>
        <w:gridCol w:w="2254"/>
        <w:gridCol w:w="2254"/>
        <w:gridCol w:w="2254"/>
      </w:tblGrid>
      <w:tr w:rsidR="00781AFC" w:rsidRPr="00223F6B" w14:paraId="3AF69E9B" w14:textId="77777777" w:rsidTr="00033545">
        <w:tc>
          <w:tcPr>
            <w:tcW w:w="2254" w:type="dxa"/>
            <w:shd w:val="clear" w:color="auto" w:fill="D9F2D0" w:themeFill="accent6" w:themeFillTint="33"/>
            <w:vAlign w:val="center"/>
          </w:tcPr>
          <w:p w14:paraId="35A49465" w14:textId="6AEC1834" w:rsidR="00781AFC" w:rsidRPr="00223F6B" w:rsidRDefault="00781AFC" w:rsidP="00781AFC">
            <w:r w:rsidRPr="00223F6B">
              <w:rPr>
                <w:rFonts w:eastAsia="Times New Roman"/>
                <w:b/>
                <w:bCs/>
                <w:color w:val="000000"/>
                <w:sz w:val="20"/>
                <w:szCs w:val="20"/>
              </w:rPr>
              <w:t>Severity Level</w:t>
            </w:r>
          </w:p>
        </w:tc>
        <w:tc>
          <w:tcPr>
            <w:tcW w:w="2254" w:type="dxa"/>
            <w:shd w:val="clear" w:color="auto" w:fill="D9F2D0" w:themeFill="accent6" w:themeFillTint="33"/>
            <w:vAlign w:val="center"/>
          </w:tcPr>
          <w:p w14:paraId="05DDAEED" w14:textId="2BC97BAA" w:rsidR="00781AFC" w:rsidRPr="00223F6B" w:rsidRDefault="00781AFC" w:rsidP="00781AFC">
            <w:r w:rsidRPr="00223F6B">
              <w:rPr>
                <w:rFonts w:eastAsia="Times New Roman"/>
                <w:b/>
                <w:bCs/>
                <w:color w:val="000000"/>
                <w:sz w:val="20"/>
                <w:szCs w:val="20"/>
              </w:rPr>
              <w:t>Response Time</w:t>
            </w:r>
          </w:p>
        </w:tc>
        <w:tc>
          <w:tcPr>
            <w:tcW w:w="2254" w:type="dxa"/>
            <w:shd w:val="clear" w:color="auto" w:fill="D9F2D0" w:themeFill="accent6" w:themeFillTint="33"/>
            <w:vAlign w:val="center"/>
          </w:tcPr>
          <w:p w14:paraId="248C7179" w14:textId="0B93D997" w:rsidR="00781AFC" w:rsidRPr="00223F6B" w:rsidRDefault="00781AFC" w:rsidP="00781AFC">
            <w:r w:rsidRPr="00223F6B">
              <w:rPr>
                <w:rFonts w:eastAsia="Times New Roman"/>
                <w:b/>
                <w:bCs/>
                <w:color w:val="000000"/>
                <w:sz w:val="20"/>
                <w:szCs w:val="20"/>
              </w:rPr>
              <w:t>Resolution Time</w:t>
            </w:r>
          </w:p>
        </w:tc>
        <w:tc>
          <w:tcPr>
            <w:tcW w:w="2254" w:type="dxa"/>
            <w:shd w:val="clear" w:color="auto" w:fill="D9F2D0" w:themeFill="accent6" w:themeFillTint="33"/>
            <w:vAlign w:val="center"/>
          </w:tcPr>
          <w:p w14:paraId="3AE9EB5A" w14:textId="59CB7DE5" w:rsidR="00781AFC" w:rsidRPr="00223F6B" w:rsidRDefault="00781AFC" w:rsidP="00781AFC">
            <w:r w:rsidRPr="00223F6B">
              <w:rPr>
                <w:rFonts w:eastAsia="Times New Roman"/>
                <w:b/>
                <w:bCs/>
                <w:color w:val="000000"/>
                <w:sz w:val="20"/>
                <w:szCs w:val="20"/>
              </w:rPr>
              <w:t>Status Update</w:t>
            </w:r>
          </w:p>
        </w:tc>
      </w:tr>
      <w:tr w:rsidR="00781AFC" w:rsidRPr="00223F6B" w14:paraId="42F4A777" w14:textId="77777777" w:rsidTr="00033545">
        <w:tc>
          <w:tcPr>
            <w:tcW w:w="2254" w:type="dxa"/>
            <w:vAlign w:val="center"/>
          </w:tcPr>
          <w:p w14:paraId="222F8204" w14:textId="77777777" w:rsidR="00781AFC" w:rsidRPr="00223F6B" w:rsidRDefault="00781AFC" w:rsidP="00033545">
            <w:r w:rsidRPr="00223F6B">
              <w:t>1 </w:t>
            </w:r>
          </w:p>
        </w:tc>
        <w:tc>
          <w:tcPr>
            <w:tcW w:w="2254" w:type="dxa"/>
            <w:vAlign w:val="center"/>
          </w:tcPr>
          <w:p w14:paraId="139BA7E6" w14:textId="50C980DB" w:rsidR="00781AFC" w:rsidRPr="00223F6B" w:rsidRDefault="00781AFC" w:rsidP="00033545">
            <w:r w:rsidRPr="00223F6B">
              <w:t>(30) minutes</w:t>
            </w:r>
          </w:p>
        </w:tc>
        <w:tc>
          <w:tcPr>
            <w:tcW w:w="2254" w:type="dxa"/>
            <w:vAlign w:val="center"/>
          </w:tcPr>
          <w:p w14:paraId="5584F13A" w14:textId="6F81DA89" w:rsidR="00781AFC" w:rsidRPr="00223F6B" w:rsidRDefault="00781AFC" w:rsidP="00033545">
            <w:r w:rsidRPr="00223F6B">
              <w:t>(4) hours </w:t>
            </w:r>
          </w:p>
        </w:tc>
        <w:tc>
          <w:tcPr>
            <w:tcW w:w="2254" w:type="dxa"/>
            <w:vAlign w:val="center"/>
          </w:tcPr>
          <w:p w14:paraId="682733A1" w14:textId="620437D4" w:rsidR="00781AFC" w:rsidRPr="00223F6B" w:rsidRDefault="00781AFC" w:rsidP="00033545">
            <w:r w:rsidRPr="00223F6B">
              <w:t>Every (1) hour</w:t>
            </w:r>
          </w:p>
        </w:tc>
      </w:tr>
      <w:tr w:rsidR="00781AFC" w:rsidRPr="00223F6B" w14:paraId="171C6727" w14:textId="77777777" w:rsidTr="00033545">
        <w:tc>
          <w:tcPr>
            <w:tcW w:w="2254" w:type="dxa"/>
            <w:vAlign w:val="center"/>
          </w:tcPr>
          <w:p w14:paraId="3EC9635C" w14:textId="77777777" w:rsidR="00781AFC" w:rsidRPr="00223F6B" w:rsidRDefault="00781AFC" w:rsidP="00033545">
            <w:r w:rsidRPr="00223F6B">
              <w:t>2 </w:t>
            </w:r>
          </w:p>
        </w:tc>
        <w:tc>
          <w:tcPr>
            <w:tcW w:w="2254" w:type="dxa"/>
            <w:vAlign w:val="center"/>
          </w:tcPr>
          <w:p w14:paraId="4EF5A62D" w14:textId="79E4AAB6" w:rsidR="00781AFC" w:rsidRPr="00223F6B" w:rsidRDefault="00781AFC" w:rsidP="00033545">
            <w:r w:rsidRPr="00223F6B">
              <w:t>(1) hour</w:t>
            </w:r>
          </w:p>
        </w:tc>
        <w:tc>
          <w:tcPr>
            <w:tcW w:w="2254" w:type="dxa"/>
            <w:vAlign w:val="center"/>
          </w:tcPr>
          <w:p w14:paraId="40F4D973" w14:textId="4D9DAC58" w:rsidR="00781AFC" w:rsidRPr="00223F6B" w:rsidRDefault="00781AFC" w:rsidP="00033545">
            <w:r w:rsidRPr="00223F6B">
              <w:t>(6) hours </w:t>
            </w:r>
          </w:p>
        </w:tc>
        <w:tc>
          <w:tcPr>
            <w:tcW w:w="2254" w:type="dxa"/>
            <w:vAlign w:val="center"/>
          </w:tcPr>
          <w:p w14:paraId="0C46E719" w14:textId="1FFDFEB3" w:rsidR="00781AFC" w:rsidRPr="00223F6B" w:rsidRDefault="00781AFC" w:rsidP="00033545">
            <w:r w:rsidRPr="00223F6B">
              <w:t>Every (4) hours </w:t>
            </w:r>
          </w:p>
        </w:tc>
      </w:tr>
      <w:tr w:rsidR="00781AFC" w:rsidRPr="00223F6B" w14:paraId="30A70A6B" w14:textId="77777777" w:rsidTr="00033545">
        <w:tc>
          <w:tcPr>
            <w:tcW w:w="2254" w:type="dxa"/>
            <w:vAlign w:val="center"/>
          </w:tcPr>
          <w:p w14:paraId="37ADF811" w14:textId="77777777" w:rsidR="00781AFC" w:rsidRPr="00223F6B" w:rsidRDefault="00781AFC" w:rsidP="00033545">
            <w:r w:rsidRPr="00223F6B">
              <w:t>3 </w:t>
            </w:r>
          </w:p>
        </w:tc>
        <w:tc>
          <w:tcPr>
            <w:tcW w:w="2254" w:type="dxa"/>
            <w:vAlign w:val="center"/>
          </w:tcPr>
          <w:p w14:paraId="28128728" w14:textId="3B69EACA" w:rsidR="00781AFC" w:rsidRPr="00223F6B" w:rsidRDefault="00781AFC" w:rsidP="00033545">
            <w:r w:rsidRPr="00223F6B">
              <w:t>(6) hours </w:t>
            </w:r>
          </w:p>
        </w:tc>
        <w:tc>
          <w:tcPr>
            <w:tcW w:w="2254" w:type="dxa"/>
            <w:vAlign w:val="center"/>
          </w:tcPr>
          <w:p w14:paraId="69D7E158" w14:textId="3D4F1A15" w:rsidR="00781AFC" w:rsidRPr="00223F6B" w:rsidRDefault="00781AFC" w:rsidP="00033545">
            <w:r w:rsidRPr="00223F6B">
              <w:t>(4) business days</w:t>
            </w:r>
          </w:p>
        </w:tc>
        <w:tc>
          <w:tcPr>
            <w:tcW w:w="2254" w:type="dxa"/>
            <w:vAlign w:val="center"/>
          </w:tcPr>
          <w:p w14:paraId="19ECE8AE" w14:textId="705B1811" w:rsidR="00781AFC" w:rsidRPr="00223F6B" w:rsidRDefault="00781AFC" w:rsidP="00033545">
            <w:r w:rsidRPr="00223F6B">
              <w:t>Every (1) business day </w:t>
            </w:r>
          </w:p>
        </w:tc>
      </w:tr>
      <w:tr w:rsidR="00781AFC" w:rsidRPr="00223F6B" w14:paraId="23A8E86D" w14:textId="77777777" w:rsidTr="00033545">
        <w:tc>
          <w:tcPr>
            <w:tcW w:w="2254" w:type="dxa"/>
          </w:tcPr>
          <w:p w14:paraId="13476EFC" w14:textId="6D1E6CF3" w:rsidR="00781AFC" w:rsidRPr="00223F6B" w:rsidRDefault="0062399C" w:rsidP="00781AFC">
            <w:r w:rsidRPr="0062399C">
              <w:t>4 (Standard Service Requests)</w:t>
            </w:r>
          </w:p>
        </w:tc>
        <w:tc>
          <w:tcPr>
            <w:tcW w:w="2254" w:type="dxa"/>
          </w:tcPr>
          <w:p w14:paraId="3679714B" w14:textId="6E8FCE85" w:rsidR="00781AFC" w:rsidRPr="00223F6B" w:rsidRDefault="00781AFC" w:rsidP="00781AFC">
            <w:r w:rsidRPr="00223F6B">
              <w:t>(2) business days</w:t>
            </w:r>
          </w:p>
        </w:tc>
        <w:tc>
          <w:tcPr>
            <w:tcW w:w="2254" w:type="dxa"/>
          </w:tcPr>
          <w:p w14:paraId="6BFC297A" w14:textId="0084AC74" w:rsidR="00781AFC" w:rsidRPr="00223F6B" w:rsidRDefault="00781AFC" w:rsidP="00781AFC">
            <w:r w:rsidRPr="00223F6B">
              <w:t>(5) business days</w:t>
            </w:r>
          </w:p>
        </w:tc>
        <w:tc>
          <w:tcPr>
            <w:tcW w:w="2254" w:type="dxa"/>
            <w:vAlign w:val="center"/>
          </w:tcPr>
          <w:p w14:paraId="43D0285A" w14:textId="325AEB6B" w:rsidR="00781AFC" w:rsidRPr="00223F6B" w:rsidRDefault="00781AFC" w:rsidP="00781AFC">
            <w:r w:rsidRPr="00223F6B">
              <w:t>Every (1) business day </w:t>
            </w:r>
          </w:p>
        </w:tc>
      </w:tr>
    </w:tbl>
    <w:p w14:paraId="216B8A47" w14:textId="77777777" w:rsidR="00781AFC" w:rsidRPr="00223F6B" w:rsidRDefault="00781AFC" w:rsidP="0025078E"/>
    <w:p w14:paraId="7FA4E66A" w14:textId="77777777" w:rsidR="0025078E" w:rsidRPr="00223F6B" w:rsidRDefault="0025078E" w:rsidP="0025078E">
      <w:pPr>
        <w:pStyle w:val="Heading4"/>
      </w:pPr>
      <w:r w:rsidRPr="00223F6B">
        <w:t>Silver Contract</w:t>
      </w:r>
    </w:p>
    <w:p w14:paraId="742870C8" w14:textId="62618E3B" w:rsidR="0025078E" w:rsidRPr="00223F6B" w:rsidRDefault="00627049" w:rsidP="0025078E">
      <w:r w:rsidRPr="00223F6B">
        <w:t>Support coverage period: 6:00–18:00 CET, weekdays.</w:t>
      </w:r>
    </w:p>
    <w:tbl>
      <w:tblPr>
        <w:tblStyle w:val="TableGrid"/>
        <w:tblW w:w="0" w:type="auto"/>
        <w:tblLook w:val="04A0" w:firstRow="1" w:lastRow="0" w:firstColumn="1" w:lastColumn="0" w:noHBand="0" w:noVBand="1"/>
      </w:tblPr>
      <w:tblGrid>
        <w:gridCol w:w="2254"/>
        <w:gridCol w:w="2254"/>
        <w:gridCol w:w="2254"/>
        <w:gridCol w:w="2254"/>
      </w:tblGrid>
      <w:tr w:rsidR="006F4306" w:rsidRPr="00223F6B" w14:paraId="61E0ED74" w14:textId="77777777" w:rsidTr="00033545">
        <w:tc>
          <w:tcPr>
            <w:tcW w:w="2254" w:type="dxa"/>
            <w:shd w:val="clear" w:color="auto" w:fill="D9F2D0" w:themeFill="accent6" w:themeFillTint="33"/>
            <w:vAlign w:val="center"/>
          </w:tcPr>
          <w:p w14:paraId="2A70B219" w14:textId="551A2ADA" w:rsidR="006F4306" w:rsidRPr="00223F6B" w:rsidRDefault="006F4306" w:rsidP="006F4306">
            <w:r w:rsidRPr="00223F6B">
              <w:rPr>
                <w:rFonts w:eastAsia="Times New Roman"/>
                <w:b/>
                <w:bCs/>
                <w:color w:val="000000"/>
                <w:sz w:val="20"/>
                <w:szCs w:val="20"/>
              </w:rPr>
              <w:t>Severity Level</w:t>
            </w:r>
          </w:p>
        </w:tc>
        <w:tc>
          <w:tcPr>
            <w:tcW w:w="2254" w:type="dxa"/>
            <w:shd w:val="clear" w:color="auto" w:fill="D9F2D0" w:themeFill="accent6" w:themeFillTint="33"/>
            <w:vAlign w:val="center"/>
          </w:tcPr>
          <w:p w14:paraId="406D441F" w14:textId="3899EB23" w:rsidR="006F4306" w:rsidRPr="00223F6B" w:rsidRDefault="006F4306" w:rsidP="006F4306">
            <w:r w:rsidRPr="00223F6B">
              <w:rPr>
                <w:rFonts w:eastAsia="Times New Roman"/>
                <w:b/>
                <w:bCs/>
                <w:color w:val="000000"/>
                <w:sz w:val="20"/>
                <w:szCs w:val="20"/>
              </w:rPr>
              <w:t>Response Time</w:t>
            </w:r>
          </w:p>
        </w:tc>
        <w:tc>
          <w:tcPr>
            <w:tcW w:w="2254" w:type="dxa"/>
            <w:shd w:val="clear" w:color="auto" w:fill="D9F2D0" w:themeFill="accent6" w:themeFillTint="33"/>
            <w:vAlign w:val="center"/>
          </w:tcPr>
          <w:p w14:paraId="3ADB2756" w14:textId="0558D9E5" w:rsidR="006F4306" w:rsidRPr="00223F6B" w:rsidRDefault="006F4306" w:rsidP="006F4306">
            <w:r w:rsidRPr="00223F6B">
              <w:rPr>
                <w:rFonts w:eastAsia="Times New Roman"/>
                <w:b/>
                <w:bCs/>
                <w:color w:val="000000"/>
                <w:sz w:val="20"/>
                <w:szCs w:val="20"/>
              </w:rPr>
              <w:t>Resolution Time</w:t>
            </w:r>
          </w:p>
        </w:tc>
        <w:tc>
          <w:tcPr>
            <w:tcW w:w="2254" w:type="dxa"/>
            <w:shd w:val="clear" w:color="auto" w:fill="D9F2D0" w:themeFill="accent6" w:themeFillTint="33"/>
            <w:vAlign w:val="center"/>
          </w:tcPr>
          <w:p w14:paraId="0480F26D" w14:textId="2937565F" w:rsidR="006F4306" w:rsidRPr="00223F6B" w:rsidRDefault="006F4306" w:rsidP="006F4306">
            <w:r w:rsidRPr="00223F6B">
              <w:rPr>
                <w:rFonts w:eastAsia="Times New Roman"/>
                <w:b/>
                <w:bCs/>
                <w:color w:val="000000"/>
                <w:sz w:val="20"/>
                <w:szCs w:val="20"/>
              </w:rPr>
              <w:t>Status Update</w:t>
            </w:r>
          </w:p>
        </w:tc>
      </w:tr>
      <w:tr w:rsidR="00F934BF" w:rsidRPr="00223F6B" w14:paraId="0113579E" w14:textId="77777777" w:rsidTr="00033545">
        <w:tc>
          <w:tcPr>
            <w:tcW w:w="2254" w:type="dxa"/>
            <w:vAlign w:val="center"/>
          </w:tcPr>
          <w:p w14:paraId="0D025B47" w14:textId="77777777" w:rsidR="00F934BF" w:rsidRPr="00223F6B" w:rsidRDefault="00F934BF" w:rsidP="00033545">
            <w:r w:rsidRPr="00223F6B">
              <w:t>1 </w:t>
            </w:r>
          </w:p>
        </w:tc>
        <w:tc>
          <w:tcPr>
            <w:tcW w:w="2254" w:type="dxa"/>
            <w:vAlign w:val="center"/>
          </w:tcPr>
          <w:p w14:paraId="2E7467FE" w14:textId="0B9293C8" w:rsidR="00F934BF" w:rsidRPr="00223F6B" w:rsidRDefault="00F934BF" w:rsidP="00033545">
            <w:r w:rsidRPr="00223F6B">
              <w:t>(1) hour</w:t>
            </w:r>
          </w:p>
        </w:tc>
        <w:tc>
          <w:tcPr>
            <w:tcW w:w="2254" w:type="dxa"/>
            <w:vAlign w:val="center"/>
          </w:tcPr>
          <w:p w14:paraId="42C653C4" w14:textId="326F5F19" w:rsidR="00F934BF" w:rsidRPr="00223F6B" w:rsidRDefault="00F934BF" w:rsidP="00033545">
            <w:r w:rsidRPr="00223F6B">
              <w:t>(5) hours </w:t>
            </w:r>
          </w:p>
        </w:tc>
        <w:tc>
          <w:tcPr>
            <w:tcW w:w="2254" w:type="dxa"/>
            <w:vAlign w:val="center"/>
          </w:tcPr>
          <w:p w14:paraId="4D884D89" w14:textId="65ACA7B6" w:rsidR="00F934BF" w:rsidRPr="00223F6B" w:rsidRDefault="00F934BF" w:rsidP="00033545">
            <w:r w:rsidRPr="00223F6B">
              <w:t>Every (2) hours </w:t>
            </w:r>
          </w:p>
        </w:tc>
      </w:tr>
      <w:tr w:rsidR="00F934BF" w:rsidRPr="00223F6B" w14:paraId="5CF43C70" w14:textId="77777777" w:rsidTr="00033545">
        <w:tc>
          <w:tcPr>
            <w:tcW w:w="2254" w:type="dxa"/>
            <w:vAlign w:val="center"/>
          </w:tcPr>
          <w:p w14:paraId="5E14E984" w14:textId="77777777" w:rsidR="00F934BF" w:rsidRPr="00223F6B" w:rsidRDefault="00F934BF" w:rsidP="00033545">
            <w:r w:rsidRPr="00223F6B">
              <w:t>2 </w:t>
            </w:r>
          </w:p>
        </w:tc>
        <w:tc>
          <w:tcPr>
            <w:tcW w:w="2254" w:type="dxa"/>
            <w:vAlign w:val="center"/>
          </w:tcPr>
          <w:p w14:paraId="634F51BB" w14:textId="391E758D" w:rsidR="00F934BF" w:rsidRPr="00223F6B" w:rsidRDefault="00F934BF" w:rsidP="00033545">
            <w:r w:rsidRPr="00223F6B">
              <w:t>(2) hours </w:t>
            </w:r>
          </w:p>
        </w:tc>
        <w:tc>
          <w:tcPr>
            <w:tcW w:w="2254" w:type="dxa"/>
            <w:vAlign w:val="center"/>
          </w:tcPr>
          <w:p w14:paraId="74FF63FF" w14:textId="1B2AF519" w:rsidR="00F934BF" w:rsidRPr="00223F6B" w:rsidRDefault="00F934BF" w:rsidP="00033545">
            <w:r w:rsidRPr="00223F6B">
              <w:t>(8) hours </w:t>
            </w:r>
          </w:p>
        </w:tc>
        <w:tc>
          <w:tcPr>
            <w:tcW w:w="2254" w:type="dxa"/>
            <w:vAlign w:val="center"/>
          </w:tcPr>
          <w:p w14:paraId="04AC3184" w14:textId="699A3ACA" w:rsidR="00F934BF" w:rsidRPr="00223F6B" w:rsidRDefault="00F934BF" w:rsidP="00033545">
            <w:r w:rsidRPr="00223F6B">
              <w:t>Every (12) hours </w:t>
            </w:r>
          </w:p>
        </w:tc>
      </w:tr>
      <w:tr w:rsidR="00F934BF" w:rsidRPr="00223F6B" w14:paraId="398DF9D0" w14:textId="77777777" w:rsidTr="00033545">
        <w:tc>
          <w:tcPr>
            <w:tcW w:w="2254" w:type="dxa"/>
            <w:vAlign w:val="center"/>
          </w:tcPr>
          <w:p w14:paraId="20BF8A54" w14:textId="77777777" w:rsidR="00F934BF" w:rsidRPr="00223F6B" w:rsidRDefault="00F934BF" w:rsidP="00033545">
            <w:r w:rsidRPr="00223F6B">
              <w:t>3 </w:t>
            </w:r>
          </w:p>
        </w:tc>
        <w:tc>
          <w:tcPr>
            <w:tcW w:w="2254" w:type="dxa"/>
            <w:vAlign w:val="center"/>
          </w:tcPr>
          <w:p w14:paraId="6F2A72BB" w14:textId="037D9CEF" w:rsidR="00F934BF" w:rsidRPr="00223F6B" w:rsidRDefault="00F934BF" w:rsidP="00033545">
            <w:r w:rsidRPr="00223F6B">
              <w:t>(1) business day</w:t>
            </w:r>
          </w:p>
        </w:tc>
        <w:tc>
          <w:tcPr>
            <w:tcW w:w="2254" w:type="dxa"/>
            <w:vAlign w:val="center"/>
          </w:tcPr>
          <w:p w14:paraId="4A80754E" w14:textId="3FB16D6D" w:rsidR="00F934BF" w:rsidRPr="00223F6B" w:rsidRDefault="00F934BF" w:rsidP="00033545">
            <w:r w:rsidRPr="00223F6B">
              <w:t>(6) business days</w:t>
            </w:r>
          </w:p>
        </w:tc>
        <w:tc>
          <w:tcPr>
            <w:tcW w:w="2254" w:type="dxa"/>
            <w:vAlign w:val="center"/>
          </w:tcPr>
          <w:p w14:paraId="3D211777" w14:textId="3A7EB941" w:rsidR="00F934BF" w:rsidRPr="00223F6B" w:rsidRDefault="00F934BF" w:rsidP="00033545">
            <w:r w:rsidRPr="00223F6B">
              <w:t>Every (1) business day </w:t>
            </w:r>
          </w:p>
        </w:tc>
      </w:tr>
      <w:tr w:rsidR="00F934BF" w:rsidRPr="00223F6B" w14:paraId="00CDC8FA" w14:textId="77777777" w:rsidTr="00033545">
        <w:tc>
          <w:tcPr>
            <w:tcW w:w="2254" w:type="dxa"/>
          </w:tcPr>
          <w:p w14:paraId="16B56247" w14:textId="66D9127F" w:rsidR="00F934BF" w:rsidRPr="00223F6B" w:rsidRDefault="0062399C" w:rsidP="00F934BF">
            <w:r w:rsidRPr="0062399C">
              <w:t>4 (Standard Service Requests)</w:t>
            </w:r>
          </w:p>
        </w:tc>
        <w:tc>
          <w:tcPr>
            <w:tcW w:w="2254" w:type="dxa"/>
          </w:tcPr>
          <w:p w14:paraId="4787FCBC" w14:textId="46BE0975" w:rsidR="00F934BF" w:rsidRPr="00223F6B" w:rsidRDefault="00F934BF" w:rsidP="00F934BF">
            <w:r w:rsidRPr="00223F6B">
              <w:t>(3) business days</w:t>
            </w:r>
          </w:p>
        </w:tc>
        <w:tc>
          <w:tcPr>
            <w:tcW w:w="2254" w:type="dxa"/>
          </w:tcPr>
          <w:p w14:paraId="46F781F4" w14:textId="13B95F09" w:rsidR="00F934BF" w:rsidRPr="00223F6B" w:rsidRDefault="00F934BF" w:rsidP="00F934BF">
            <w:r w:rsidRPr="00223F6B">
              <w:t>(7) business days</w:t>
            </w:r>
          </w:p>
        </w:tc>
        <w:tc>
          <w:tcPr>
            <w:tcW w:w="2254" w:type="dxa"/>
            <w:vAlign w:val="center"/>
          </w:tcPr>
          <w:p w14:paraId="20413653" w14:textId="53D92272" w:rsidR="00F934BF" w:rsidRPr="00223F6B" w:rsidRDefault="00F934BF" w:rsidP="00F934BF">
            <w:r w:rsidRPr="00223F6B">
              <w:t>Every (1) business day </w:t>
            </w:r>
          </w:p>
        </w:tc>
      </w:tr>
    </w:tbl>
    <w:p w14:paraId="0FBB95DB" w14:textId="77777777" w:rsidR="00F934BF" w:rsidRPr="00223F6B" w:rsidRDefault="00F934BF" w:rsidP="0025078E"/>
    <w:p w14:paraId="2972A4B5" w14:textId="77777777" w:rsidR="0025078E" w:rsidRPr="00223F6B" w:rsidRDefault="0025078E" w:rsidP="0025078E">
      <w:pPr>
        <w:pStyle w:val="Heading4"/>
      </w:pPr>
      <w:r w:rsidRPr="00223F6B">
        <w:t>Bronze Contract</w:t>
      </w:r>
    </w:p>
    <w:p w14:paraId="2E25849A" w14:textId="4880C5A8" w:rsidR="0025078E" w:rsidRPr="00223F6B" w:rsidRDefault="00A945CE" w:rsidP="0025078E">
      <w:r w:rsidRPr="00223F6B">
        <w:t>Support coverage period: 8:00–16:00 CET, weekdays.</w:t>
      </w:r>
    </w:p>
    <w:tbl>
      <w:tblPr>
        <w:tblStyle w:val="TableGrid"/>
        <w:tblW w:w="0" w:type="auto"/>
        <w:tblLook w:val="04A0" w:firstRow="1" w:lastRow="0" w:firstColumn="1" w:lastColumn="0" w:noHBand="0" w:noVBand="1"/>
      </w:tblPr>
      <w:tblGrid>
        <w:gridCol w:w="2254"/>
        <w:gridCol w:w="2254"/>
        <w:gridCol w:w="2254"/>
        <w:gridCol w:w="2254"/>
      </w:tblGrid>
      <w:tr w:rsidR="006F4306" w:rsidRPr="00223F6B" w14:paraId="54960F12" w14:textId="77777777" w:rsidTr="00033545">
        <w:tc>
          <w:tcPr>
            <w:tcW w:w="2254" w:type="dxa"/>
            <w:shd w:val="clear" w:color="auto" w:fill="D9F2D0" w:themeFill="accent6" w:themeFillTint="33"/>
            <w:vAlign w:val="center"/>
          </w:tcPr>
          <w:p w14:paraId="06EA0519" w14:textId="365D37A8" w:rsidR="006F4306" w:rsidRPr="00223F6B" w:rsidRDefault="006F4306" w:rsidP="006F4306">
            <w:r w:rsidRPr="00223F6B">
              <w:rPr>
                <w:rFonts w:eastAsia="Times New Roman"/>
                <w:b/>
                <w:bCs/>
                <w:color w:val="000000"/>
                <w:sz w:val="20"/>
                <w:szCs w:val="20"/>
              </w:rPr>
              <w:t>Severity Level</w:t>
            </w:r>
          </w:p>
        </w:tc>
        <w:tc>
          <w:tcPr>
            <w:tcW w:w="2254" w:type="dxa"/>
            <w:shd w:val="clear" w:color="auto" w:fill="D9F2D0" w:themeFill="accent6" w:themeFillTint="33"/>
            <w:vAlign w:val="center"/>
          </w:tcPr>
          <w:p w14:paraId="5AD23565" w14:textId="26182069" w:rsidR="006F4306" w:rsidRPr="00223F6B" w:rsidRDefault="006F4306" w:rsidP="006F4306">
            <w:r w:rsidRPr="00223F6B">
              <w:rPr>
                <w:rFonts w:eastAsia="Times New Roman"/>
                <w:b/>
                <w:bCs/>
                <w:color w:val="000000"/>
                <w:sz w:val="20"/>
                <w:szCs w:val="20"/>
              </w:rPr>
              <w:t>Response Time</w:t>
            </w:r>
          </w:p>
        </w:tc>
        <w:tc>
          <w:tcPr>
            <w:tcW w:w="2254" w:type="dxa"/>
            <w:shd w:val="clear" w:color="auto" w:fill="D9F2D0" w:themeFill="accent6" w:themeFillTint="33"/>
            <w:vAlign w:val="center"/>
          </w:tcPr>
          <w:p w14:paraId="4D574F10" w14:textId="48D13269" w:rsidR="006F4306" w:rsidRPr="00223F6B" w:rsidRDefault="006F4306" w:rsidP="006F4306">
            <w:r w:rsidRPr="00223F6B">
              <w:rPr>
                <w:rFonts w:eastAsia="Times New Roman"/>
                <w:b/>
                <w:bCs/>
                <w:color w:val="000000"/>
                <w:sz w:val="20"/>
                <w:szCs w:val="20"/>
              </w:rPr>
              <w:t>Resolution Time</w:t>
            </w:r>
          </w:p>
        </w:tc>
        <w:tc>
          <w:tcPr>
            <w:tcW w:w="2254" w:type="dxa"/>
            <w:shd w:val="clear" w:color="auto" w:fill="D9F2D0" w:themeFill="accent6" w:themeFillTint="33"/>
            <w:vAlign w:val="center"/>
          </w:tcPr>
          <w:p w14:paraId="2980FDD1" w14:textId="2132DD52" w:rsidR="006F4306" w:rsidRPr="00223F6B" w:rsidRDefault="006F4306" w:rsidP="006F4306">
            <w:r w:rsidRPr="00223F6B">
              <w:rPr>
                <w:rFonts w:eastAsia="Times New Roman"/>
                <w:b/>
                <w:bCs/>
                <w:color w:val="000000"/>
                <w:sz w:val="20"/>
                <w:szCs w:val="20"/>
              </w:rPr>
              <w:t>Status Update</w:t>
            </w:r>
          </w:p>
        </w:tc>
      </w:tr>
      <w:tr w:rsidR="006F4306" w:rsidRPr="00223F6B" w14:paraId="46694191" w14:textId="77777777" w:rsidTr="00033545">
        <w:tc>
          <w:tcPr>
            <w:tcW w:w="2254" w:type="dxa"/>
            <w:vAlign w:val="center"/>
          </w:tcPr>
          <w:p w14:paraId="1BCCFEB5" w14:textId="77777777" w:rsidR="006F4306" w:rsidRPr="00223F6B" w:rsidRDefault="006F4306" w:rsidP="00033545">
            <w:r w:rsidRPr="00223F6B">
              <w:t>1 </w:t>
            </w:r>
          </w:p>
        </w:tc>
        <w:tc>
          <w:tcPr>
            <w:tcW w:w="2254" w:type="dxa"/>
            <w:vAlign w:val="center"/>
          </w:tcPr>
          <w:p w14:paraId="22541F14" w14:textId="4AF19196" w:rsidR="006F4306" w:rsidRPr="00223F6B" w:rsidRDefault="006F4306" w:rsidP="00033545">
            <w:r w:rsidRPr="00223F6B">
              <w:t>(2) hours </w:t>
            </w:r>
          </w:p>
        </w:tc>
        <w:tc>
          <w:tcPr>
            <w:tcW w:w="2254" w:type="dxa"/>
            <w:vAlign w:val="center"/>
          </w:tcPr>
          <w:p w14:paraId="1038F405" w14:textId="42ADDE2B" w:rsidR="006F4306" w:rsidRPr="00223F6B" w:rsidRDefault="006F4306" w:rsidP="00033545">
            <w:r w:rsidRPr="00223F6B">
              <w:t>(6) hours </w:t>
            </w:r>
          </w:p>
        </w:tc>
        <w:tc>
          <w:tcPr>
            <w:tcW w:w="2254" w:type="dxa"/>
            <w:vAlign w:val="center"/>
          </w:tcPr>
          <w:p w14:paraId="73F62EAB" w14:textId="194604E6" w:rsidR="006F4306" w:rsidRPr="00223F6B" w:rsidRDefault="006F4306" w:rsidP="00033545">
            <w:r w:rsidRPr="00223F6B">
              <w:t>Every (4) hours </w:t>
            </w:r>
          </w:p>
        </w:tc>
      </w:tr>
      <w:tr w:rsidR="006F4306" w:rsidRPr="00223F6B" w14:paraId="5E4B1D7F" w14:textId="77777777" w:rsidTr="00033545">
        <w:tc>
          <w:tcPr>
            <w:tcW w:w="2254" w:type="dxa"/>
            <w:vAlign w:val="center"/>
          </w:tcPr>
          <w:p w14:paraId="4F0543CC" w14:textId="77777777" w:rsidR="006F4306" w:rsidRPr="00223F6B" w:rsidRDefault="006F4306" w:rsidP="00033545">
            <w:r w:rsidRPr="00223F6B">
              <w:t>2 </w:t>
            </w:r>
          </w:p>
        </w:tc>
        <w:tc>
          <w:tcPr>
            <w:tcW w:w="2254" w:type="dxa"/>
            <w:vAlign w:val="center"/>
          </w:tcPr>
          <w:p w14:paraId="1806C712" w14:textId="16FECA72" w:rsidR="006F4306" w:rsidRPr="00223F6B" w:rsidRDefault="006F4306" w:rsidP="00033545">
            <w:r w:rsidRPr="00223F6B">
              <w:t>(4) hours </w:t>
            </w:r>
          </w:p>
        </w:tc>
        <w:tc>
          <w:tcPr>
            <w:tcW w:w="2254" w:type="dxa"/>
            <w:vAlign w:val="center"/>
          </w:tcPr>
          <w:p w14:paraId="570FCED6" w14:textId="286F84BF" w:rsidR="006F4306" w:rsidRPr="00223F6B" w:rsidRDefault="006F4306" w:rsidP="00033545">
            <w:r w:rsidRPr="00223F6B">
              <w:t>(10) hours </w:t>
            </w:r>
          </w:p>
        </w:tc>
        <w:tc>
          <w:tcPr>
            <w:tcW w:w="2254" w:type="dxa"/>
            <w:vAlign w:val="center"/>
          </w:tcPr>
          <w:p w14:paraId="147EC4A8" w14:textId="0F7C1FBD" w:rsidR="006F4306" w:rsidRPr="00223F6B" w:rsidRDefault="006F4306" w:rsidP="00033545">
            <w:r w:rsidRPr="00223F6B">
              <w:t>Every (1) business day </w:t>
            </w:r>
          </w:p>
        </w:tc>
      </w:tr>
      <w:tr w:rsidR="006F4306" w:rsidRPr="00223F6B" w14:paraId="31AB3E6D" w14:textId="77777777" w:rsidTr="00033545">
        <w:tc>
          <w:tcPr>
            <w:tcW w:w="2254" w:type="dxa"/>
            <w:vAlign w:val="center"/>
          </w:tcPr>
          <w:p w14:paraId="02B78162" w14:textId="77777777" w:rsidR="006F4306" w:rsidRPr="00223F6B" w:rsidRDefault="006F4306" w:rsidP="00033545">
            <w:r w:rsidRPr="00223F6B">
              <w:t>3 </w:t>
            </w:r>
          </w:p>
        </w:tc>
        <w:tc>
          <w:tcPr>
            <w:tcW w:w="2254" w:type="dxa"/>
            <w:vAlign w:val="center"/>
          </w:tcPr>
          <w:p w14:paraId="54EB43D3" w14:textId="7513E8E2" w:rsidR="006F4306" w:rsidRPr="00223F6B" w:rsidRDefault="006F4306" w:rsidP="00033545">
            <w:r w:rsidRPr="00223F6B">
              <w:t>(1) business day</w:t>
            </w:r>
          </w:p>
        </w:tc>
        <w:tc>
          <w:tcPr>
            <w:tcW w:w="2254" w:type="dxa"/>
            <w:vAlign w:val="center"/>
          </w:tcPr>
          <w:p w14:paraId="6095CA79" w14:textId="55CFC399" w:rsidR="006F4306" w:rsidRPr="00223F6B" w:rsidRDefault="006F4306" w:rsidP="00033545">
            <w:r w:rsidRPr="00223F6B">
              <w:t>(8) business days</w:t>
            </w:r>
          </w:p>
        </w:tc>
        <w:tc>
          <w:tcPr>
            <w:tcW w:w="2254" w:type="dxa"/>
          </w:tcPr>
          <w:p w14:paraId="6D85661C" w14:textId="7D00AC33" w:rsidR="006F4306" w:rsidRPr="00223F6B" w:rsidRDefault="006F4306" w:rsidP="00033545">
            <w:r w:rsidRPr="00223F6B">
              <w:t>Every (1) business day </w:t>
            </w:r>
          </w:p>
        </w:tc>
      </w:tr>
      <w:tr w:rsidR="006F4306" w:rsidRPr="00223F6B" w14:paraId="69ADF98D" w14:textId="77777777" w:rsidTr="00033545">
        <w:tc>
          <w:tcPr>
            <w:tcW w:w="2254" w:type="dxa"/>
          </w:tcPr>
          <w:p w14:paraId="1186B7FD" w14:textId="096B7267" w:rsidR="006F4306" w:rsidRPr="00223F6B" w:rsidRDefault="0062399C" w:rsidP="00033545">
            <w:r w:rsidRPr="0062399C">
              <w:t>4 (Standard Service Requests)</w:t>
            </w:r>
          </w:p>
        </w:tc>
        <w:tc>
          <w:tcPr>
            <w:tcW w:w="2254" w:type="dxa"/>
          </w:tcPr>
          <w:p w14:paraId="784D16F6" w14:textId="5821EC72" w:rsidR="006F4306" w:rsidRPr="00223F6B" w:rsidRDefault="006F4306" w:rsidP="00033545">
            <w:r w:rsidRPr="00223F6B">
              <w:t xml:space="preserve"> (5) business days</w:t>
            </w:r>
          </w:p>
        </w:tc>
        <w:tc>
          <w:tcPr>
            <w:tcW w:w="2254" w:type="dxa"/>
          </w:tcPr>
          <w:p w14:paraId="4076C218" w14:textId="081C1722" w:rsidR="006F4306" w:rsidRPr="00223F6B" w:rsidRDefault="006F4306" w:rsidP="00033545">
            <w:r w:rsidRPr="00223F6B">
              <w:t>(10) business days</w:t>
            </w:r>
          </w:p>
        </w:tc>
        <w:tc>
          <w:tcPr>
            <w:tcW w:w="2254" w:type="dxa"/>
          </w:tcPr>
          <w:p w14:paraId="2700EDC2" w14:textId="7C973FAD" w:rsidR="006F4306" w:rsidRPr="00223F6B" w:rsidRDefault="006F4306" w:rsidP="00033545">
            <w:r w:rsidRPr="00223F6B">
              <w:t>Every (1) business day </w:t>
            </w:r>
          </w:p>
        </w:tc>
      </w:tr>
    </w:tbl>
    <w:p w14:paraId="6F0241E0" w14:textId="77777777" w:rsidR="0025078E" w:rsidRDefault="0025078E" w:rsidP="0025078E"/>
    <w:p w14:paraId="0E87B415" w14:textId="77777777" w:rsidR="00F03B7C" w:rsidRDefault="00F03B7C" w:rsidP="00F03B7C">
      <w:r>
        <w:t>Level 4 applies exclusively to standard service requests that do not require development or system changes.</w:t>
      </w:r>
    </w:p>
    <w:p w14:paraId="704C7F81" w14:textId="035F18FA" w:rsidR="00F03B7C" w:rsidRPr="00223F6B" w:rsidRDefault="00924135" w:rsidP="00F03B7C">
      <w:r w:rsidRPr="00924135">
        <w:t>Change Requests are outside the scope of this table and are handled separately via the RFC process.</w:t>
      </w:r>
      <w:r>
        <w:t xml:space="preserve"> </w:t>
      </w:r>
    </w:p>
    <w:p w14:paraId="44A62A62" w14:textId="77777777" w:rsidR="0025078E" w:rsidRPr="00223F6B" w:rsidRDefault="0025078E" w:rsidP="0025078E">
      <w:pPr>
        <w:pStyle w:val="Heading1"/>
      </w:pPr>
      <w:bookmarkStart w:id="4" w:name="_Toc221795673"/>
      <w:bookmarkStart w:id="5" w:name="_Toc227758742"/>
      <w:r w:rsidRPr="00223F6B">
        <w:t>System availability</w:t>
      </w:r>
      <w:bookmarkEnd w:id="4"/>
      <w:bookmarkEnd w:id="5"/>
    </w:p>
    <w:p w14:paraId="35B4BCC1" w14:textId="77777777" w:rsidR="0025078E" w:rsidRPr="00223F6B" w:rsidRDefault="0025078E" w:rsidP="0025078E">
      <w:r w:rsidRPr="00223F6B">
        <w:t>The service time is defined as the time when the system is available and shows the desired behaviour for all users.</w:t>
      </w:r>
    </w:p>
    <w:p w14:paraId="71BA1911" w14:textId="77777777" w:rsidR="0025078E" w:rsidRPr="00223F6B" w:rsidRDefault="0025078E" w:rsidP="0025078E">
      <w:r w:rsidRPr="00223F6B">
        <w:t>The required service time per year is 24 hours/day, 7 days/week, 365 days/year, which will translate into a fully running system throughout the year without any exceptions.</w:t>
      </w:r>
    </w:p>
    <w:p w14:paraId="0B60A308" w14:textId="29B36386" w:rsidR="0025078E" w:rsidRPr="00223F6B" w:rsidRDefault="0025078E" w:rsidP="0025078E">
      <w:r w:rsidRPr="00223F6B">
        <w:t>The system's availability is expressed as a percentage of uptime versus service time. Uptime is the time when the service is available with the desired behaviour for all users. In the underlying case, for the system in scope, availability of 99.</w:t>
      </w:r>
      <w:r w:rsidR="00751EF1" w:rsidRPr="00223F6B">
        <w:t>50</w:t>
      </w:r>
      <w:r w:rsidRPr="00223F6B">
        <w:t xml:space="preserve">%, resulting in a total downtime of a maximum of </w:t>
      </w:r>
      <w:r w:rsidR="002F60AB" w:rsidRPr="00223F6B">
        <w:t>2628</w:t>
      </w:r>
      <w:r w:rsidRPr="00223F6B">
        <w:t xml:space="preserve"> minutes/year (being </w:t>
      </w:r>
      <w:r w:rsidR="002F60AB" w:rsidRPr="00223F6B">
        <w:t xml:space="preserve">432 </w:t>
      </w:r>
      <w:r w:rsidRPr="00223F6B">
        <w:t>seconds/day), is required.</w:t>
      </w:r>
    </w:p>
    <w:p w14:paraId="155B1525" w14:textId="77777777" w:rsidR="0025078E" w:rsidRPr="00223F6B" w:rsidRDefault="0025078E" w:rsidP="0025078E">
      <w:r w:rsidRPr="00223F6B">
        <w:lastRenderedPageBreak/>
        <w:t>This requirement must be fulfilled under all circumstances, like hardware crashes, maintenance windows and every other planned or unplanned incident.</w:t>
      </w:r>
    </w:p>
    <w:p w14:paraId="6246D87F" w14:textId="77777777" w:rsidR="0025078E" w:rsidRPr="00223F6B" w:rsidRDefault="0025078E" w:rsidP="0025078E">
      <w:r w:rsidRPr="00223F6B">
        <w:t>Generally, the vendor shall design the system in a way that allows for further improvements in terms of availability ratio, e.g. to increase the availability to 99.99% without the need for major adjustments to be done on the system and/or infrastructure beforehand.</w:t>
      </w:r>
    </w:p>
    <w:p w14:paraId="72678D4F" w14:textId="7AAE9F1A" w:rsidR="002C2EC0" w:rsidRPr="00223F6B" w:rsidRDefault="00960D22" w:rsidP="0025078E">
      <w:pPr>
        <w:rPr>
          <w:b/>
          <w:bCs/>
        </w:rPr>
      </w:pPr>
      <w:r w:rsidRPr="00223F6B">
        <w:rPr>
          <w:b/>
          <w:bCs/>
        </w:rPr>
        <w:t>Maintenance Windows</w:t>
      </w:r>
    </w:p>
    <w:p w14:paraId="51857CE5" w14:textId="606A5765" w:rsidR="00960D22" w:rsidRPr="00223F6B" w:rsidRDefault="00960D22" w:rsidP="0025078E">
      <w:r w:rsidRPr="00223F6B">
        <w:t>The provider must propose procedures and a schedule for planned maintenance windows. Planned outages are not permitted during the operating hours of public passenger transport as defined by the client. Planned maintenance windows outside these hours, agreed in advance with the client, are excluded from the availability calculation, provided that:</w:t>
      </w:r>
    </w:p>
    <w:p w14:paraId="5E936FD2" w14:textId="798E6ED4" w:rsidR="00960D22" w:rsidRPr="00223F6B" w:rsidRDefault="00960D22" w:rsidP="00960D22">
      <w:pPr>
        <w:pStyle w:val="ListParagraph"/>
        <w:numPr>
          <w:ilvl w:val="0"/>
          <w:numId w:val="7"/>
        </w:numPr>
      </w:pPr>
      <w:r w:rsidRPr="00223F6B">
        <w:t>they are announced at least [x] days in advance, and</w:t>
      </w:r>
    </w:p>
    <w:p w14:paraId="199422F2" w14:textId="7C3A0B56" w:rsidR="002C2EC0" w:rsidRPr="00223F6B" w:rsidRDefault="00960D22" w:rsidP="0025078E">
      <w:pPr>
        <w:pStyle w:val="ListParagraph"/>
        <w:numPr>
          <w:ilvl w:val="0"/>
          <w:numId w:val="7"/>
        </w:numPr>
      </w:pPr>
      <w:r w:rsidRPr="00223F6B">
        <w:t>their total duration does not exceed [y] hours per calendar month.</w:t>
      </w:r>
    </w:p>
    <w:p w14:paraId="6CAD2F1D" w14:textId="70250276" w:rsidR="0025078E" w:rsidRPr="00223F6B" w:rsidRDefault="0025078E" w:rsidP="0025078E">
      <w:pPr>
        <w:pStyle w:val="Heading1"/>
      </w:pPr>
      <w:bookmarkStart w:id="6" w:name="_Toc221795674"/>
      <w:bookmarkStart w:id="7" w:name="_Toc227758743"/>
      <w:r w:rsidRPr="00223F6B">
        <w:t>Data maintenance &amp; disaster recovery</w:t>
      </w:r>
      <w:bookmarkEnd w:id="6"/>
      <w:bookmarkEnd w:id="7"/>
    </w:p>
    <w:p w14:paraId="4AF56106" w14:textId="77777777" w:rsidR="0025078E" w:rsidRPr="00223F6B" w:rsidRDefault="0025078E" w:rsidP="0025078E">
      <w:r w:rsidRPr="00223F6B">
        <w:t>Given the large amount of data, sensible sharing and pre-processing strategies must be developed to be able to retrieve the necessary information in a timely manner. In addition to that, data deletion and archiving functions need to be implemented in accordance with legal regulations and corporate standards.</w:t>
      </w:r>
    </w:p>
    <w:p w14:paraId="4297F5D3" w14:textId="77777777" w:rsidR="0025078E" w:rsidRPr="00223F6B" w:rsidRDefault="0025078E" w:rsidP="0025078E">
      <w:r w:rsidRPr="00223F6B">
        <w:t>For disaster recovery and to avoid critical data losses through downtimes, backup strategies are to be established. Hereby, the recovery time is to be in line with the required system availability.</w:t>
      </w:r>
    </w:p>
    <w:p w14:paraId="5ABE86E7" w14:textId="77777777" w:rsidR="0025078E" w:rsidRPr="00223F6B" w:rsidRDefault="0025078E" w:rsidP="0025078E"/>
    <w:tbl>
      <w:tblPr>
        <w:tblW w:w="5524" w:type="dxa"/>
        <w:tblLook w:val="04A0" w:firstRow="1" w:lastRow="0" w:firstColumn="1" w:lastColumn="0" w:noHBand="0" w:noVBand="1"/>
      </w:tblPr>
      <w:tblGrid>
        <w:gridCol w:w="3681"/>
        <w:gridCol w:w="1843"/>
      </w:tblGrid>
      <w:tr w:rsidR="002046B7" w:rsidRPr="00223F6B" w14:paraId="44061F5B" w14:textId="77777777" w:rsidTr="00011E89">
        <w:trPr>
          <w:trHeight w:val="300"/>
        </w:trPr>
        <w:tc>
          <w:tcPr>
            <w:tcW w:w="3681" w:type="dxa"/>
            <w:tcBorders>
              <w:top w:val="single" w:sz="4" w:space="0" w:color="auto"/>
              <w:left w:val="single" w:sz="4" w:space="0" w:color="auto"/>
              <w:bottom w:val="single" w:sz="4" w:space="0" w:color="auto"/>
              <w:right w:val="single" w:sz="4" w:space="0" w:color="auto"/>
            </w:tcBorders>
            <w:noWrap/>
            <w:hideMark/>
          </w:tcPr>
          <w:p w14:paraId="5A4A314B" w14:textId="77777777" w:rsidR="0025078E" w:rsidRPr="00223F6B" w:rsidRDefault="0025078E" w:rsidP="00DE2B0D">
            <w:pPr>
              <w:spacing w:after="0" w:line="240" w:lineRule="auto"/>
              <w:rPr>
                <w:rFonts w:eastAsia="Times New Roman"/>
                <w:color w:val="000000"/>
              </w:rPr>
            </w:pPr>
            <w:r w:rsidRPr="00223F6B">
              <w:rPr>
                <w:rFonts w:eastAsia="Times New Roman" w:cstheme="minorHAnsi"/>
                <w:color w:val="000000"/>
              </w:rPr>
              <w:t>Recovery Point Objective (RPO) is</w:t>
            </w:r>
          </w:p>
        </w:tc>
        <w:tc>
          <w:tcPr>
            <w:tcW w:w="1843" w:type="dxa"/>
            <w:tcBorders>
              <w:top w:val="single" w:sz="4" w:space="0" w:color="auto"/>
              <w:left w:val="nil"/>
              <w:bottom w:val="single" w:sz="4" w:space="0" w:color="auto"/>
              <w:right w:val="single" w:sz="4" w:space="0" w:color="auto"/>
            </w:tcBorders>
            <w:noWrap/>
            <w:hideMark/>
          </w:tcPr>
          <w:p w14:paraId="6B52013B" w14:textId="1CCCF19F" w:rsidR="0025078E" w:rsidRPr="00223F6B" w:rsidRDefault="000307EB" w:rsidP="00DE2B0D">
            <w:pPr>
              <w:spacing w:after="0" w:line="240" w:lineRule="auto"/>
              <w:rPr>
                <w:rFonts w:eastAsia="Times New Roman"/>
                <w:color w:val="000000"/>
              </w:rPr>
            </w:pPr>
            <w:r w:rsidRPr="00223F6B">
              <w:rPr>
                <w:rFonts w:eastAsia="Times New Roman" w:cstheme="minorHAnsi"/>
                <w:color w:val="000000"/>
              </w:rPr>
              <w:t>1</w:t>
            </w:r>
            <w:r w:rsidR="0025078E" w:rsidRPr="00223F6B">
              <w:rPr>
                <w:rFonts w:eastAsia="Times New Roman" w:cstheme="minorHAnsi"/>
                <w:color w:val="000000"/>
              </w:rPr>
              <w:t>5 minutes</w:t>
            </w:r>
          </w:p>
        </w:tc>
      </w:tr>
      <w:tr w:rsidR="002046B7" w:rsidRPr="00223F6B" w14:paraId="4F620B17" w14:textId="77777777" w:rsidTr="00011E89">
        <w:trPr>
          <w:trHeight w:val="300"/>
        </w:trPr>
        <w:tc>
          <w:tcPr>
            <w:tcW w:w="3681" w:type="dxa"/>
            <w:tcBorders>
              <w:top w:val="nil"/>
              <w:left w:val="single" w:sz="4" w:space="0" w:color="auto"/>
              <w:bottom w:val="single" w:sz="4" w:space="0" w:color="auto"/>
              <w:right w:val="single" w:sz="4" w:space="0" w:color="auto"/>
            </w:tcBorders>
            <w:noWrap/>
            <w:hideMark/>
          </w:tcPr>
          <w:p w14:paraId="39EDC7B1" w14:textId="77777777" w:rsidR="0025078E" w:rsidRPr="00223F6B" w:rsidRDefault="0025078E" w:rsidP="00DE2B0D">
            <w:pPr>
              <w:spacing w:after="0" w:line="240" w:lineRule="auto"/>
              <w:rPr>
                <w:rFonts w:eastAsia="Times New Roman"/>
                <w:color w:val="000000"/>
              </w:rPr>
            </w:pPr>
            <w:r w:rsidRPr="00223F6B">
              <w:rPr>
                <w:rFonts w:eastAsia="Times New Roman" w:cstheme="minorHAnsi"/>
                <w:color w:val="000000"/>
              </w:rPr>
              <w:t>Recovery Time Objective (RTO) is</w:t>
            </w:r>
          </w:p>
        </w:tc>
        <w:tc>
          <w:tcPr>
            <w:tcW w:w="1843" w:type="dxa"/>
            <w:tcBorders>
              <w:top w:val="nil"/>
              <w:left w:val="nil"/>
              <w:bottom w:val="single" w:sz="4" w:space="0" w:color="auto"/>
              <w:right w:val="single" w:sz="4" w:space="0" w:color="auto"/>
            </w:tcBorders>
            <w:noWrap/>
            <w:hideMark/>
          </w:tcPr>
          <w:p w14:paraId="72129EC6" w14:textId="4DBD4F37" w:rsidR="0025078E" w:rsidRPr="00223F6B" w:rsidRDefault="000307EB" w:rsidP="00DE2B0D">
            <w:pPr>
              <w:spacing w:after="0" w:line="240" w:lineRule="auto"/>
              <w:rPr>
                <w:rFonts w:eastAsia="Times New Roman"/>
                <w:color w:val="000000"/>
              </w:rPr>
            </w:pPr>
            <w:r w:rsidRPr="00223F6B">
              <w:rPr>
                <w:rFonts w:eastAsia="Times New Roman" w:cstheme="minorHAnsi"/>
                <w:color w:val="000000"/>
              </w:rPr>
              <w:t>2 hours</w:t>
            </w:r>
          </w:p>
        </w:tc>
      </w:tr>
    </w:tbl>
    <w:p w14:paraId="7F504040" w14:textId="77777777" w:rsidR="0025078E" w:rsidRDefault="0025078E" w:rsidP="0025078E"/>
    <w:p w14:paraId="71A21650" w14:textId="7FADBC88" w:rsidR="008E31B8" w:rsidRPr="00223F6B" w:rsidRDefault="008E31B8" w:rsidP="008E31B8">
      <w:r>
        <w:t>Disaster Recovery Testing: The Vendor shall perform a DRP test at least once per year. The test shall verify compliance with RPO and RTO targets. A formal report shall be submitted. If targets are not met, the Vendor shall implement corrective measures at its own cost.</w:t>
      </w:r>
    </w:p>
    <w:p w14:paraId="44BDE1B8" w14:textId="77777777" w:rsidR="0025078E" w:rsidRPr="00223F6B" w:rsidRDefault="0025078E" w:rsidP="0025078E">
      <w:pPr>
        <w:pStyle w:val="Heading1"/>
      </w:pPr>
      <w:bookmarkStart w:id="8" w:name="_Toc221795675"/>
      <w:bookmarkStart w:id="9" w:name="_Toc227758744"/>
      <w:r w:rsidRPr="00223F6B">
        <w:t>Health check &amp; proactive measures</w:t>
      </w:r>
      <w:bookmarkEnd w:id="8"/>
      <w:bookmarkEnd w:id="9"/>
    </w:p>
    <w:p w14:paraId="43891D18" w14:textId="7BC0089D" w:rsidR="0025078E" w:rsidRPr="00223F6B" w:rsidRDefault="0025078E" w:rsidP="0025078E">
      <w:r w:rsidRPr="00223F6B">
        <w:t xml:space="preserve">As part of this engagement, Contracting Authority </w:t>
      </w:r>
      <w:r w:rsidR="001C21E5" w:rsidRPr="00223F6B">
        <w:t>demands</w:t>
      </w:r>
      <w:r w:rsidRPr="00223F6B">
        <w:t xml:space="preserve"> the winning vendor to perform a system health check and periodical maintenance every three (3) months to ensure the health level of the systems and all the components related to it (e.g. application's database, SAN allocated to application etc.), and to address any potential issues proactively. At these quarterly checkpoints, the winning vendor can suggest/recommend any course of action that it thinks Contracting Authority should undertake to ensure the highest level of availability and performance of the application according to the stated and agreed business requirements. At the end of every exercise of this sort, an official health-check report should be submitted to engagement representatives from Contracting Authority. The timelines to submit this report will be explicitly defined once the contract is awarded.</w:t>
      </w:r>
    </w:p>
    <w:p w14:paraId="7E2E05F8" w14:textId="77777777" w:rsidR="0025078E" w:rsidRPr="00223F6B" w:rsidRDefault="0025078E" w:rsidP="0025078E"/>
    <w:p w14:paraId="46A7FCA5" w14:textId="77777777" w:rsidR="0025078E" w:rsidRPr="00223F6B" w:rsidRDefault="0025078E" w:rsidP="0025078E">
      <w:pPr>
        <w:pStyle w:val="Heading1"/>
      </w:pPr>
      <w:bookmarkStart w:id="10" w:name="_Toc221795676"/>
      <w:bookmarkStart w:id="11" w:name="_Toc227758745"/>
      <w:r w:rsidRPr="00223F6B">
        <w:t>Out-of-scope cases &amp; Requests for Change (RFCs)</w:t>
      </w:r>
      <w:bookmarkEnd w:id="10"/>
      <w:bookmarkEnd w:id="11"/>
    </w:p>
    <w:p w14:paraId="35942207" w14:textId="661D02EB" w:rsidR="0025078E" w:rsidRPr="00223F6B" w:rsidRDefault="0025078E" w:rsidP="0025078E">
      <w:r w:rsidRPr="00223F6B">
        <w:t>Any request for change will have to go through the Contracting Authority formal Request for Change (RFC) cycle and get the necessary approvals and budget allocated before proceeding with such changes.</w:t>
      </w:r>
    </w:p>
    <w:p w14:paraId="0EEA4974" w14:textId="77777777" w:rsidR="0025078E" w:rsidRPr="00223F6B" w:rsidRDefault="0025078E" w:rsidP="0025078E"/>
    <w:p w14:paraId="4D1091A0" w14:textId="77777777" w:rsidR="0025078E" w:rsidRPr="00223F6B" w:rsidRDefault="0025078E" w:rsidP="0025078E">
      <w:pPr>
        <w:pStyle w:val="Heading1"/>
      </w:pPr>
      <w:r w:rsidRPr="00223F6B">
        <w:t xml:space="preserve"> </w:t>
      </w:r>
      <w:bookmarkStart w:id="12" w:name="_Toc221795677"/>
      <w:bookmarkStart w:id="13" w:name="_Toc227758746"/>
      <w:r w:rsidRPr="00223F6B">
        <w:t>Change Advisory Board (CAB)</w:t>
      </w:r>
      <w:bookmarkEnd w:id="12"/>
      <w:bookmarkEnd w:id="13"/>
    </w:p>
    <w:p w14:paraId="0FAF8098" w14:textId="77777777" w:rsidR="0025078E" w:rsidRPr="00223F6B" w:rsidRDefault="0025078E" w:rsidP="0025078E">
      <w:r w:rsidRPr="00223F6B">
        <w:t>All operational changes on the application and its components will need to go under the Contracting Authority’s formal operational Request for Change (RFC) process, which is managed by the Change Advisory Board (CAB). The CAB members analyse all changes and highlight their impact and risks, and eventually decide whether to approve or reject these changes. It is important that all changes comply with the TQA framework before raising an RFC and sending it to the CAB and prior to implementing the changes in the production environment. If these changes are verified and approved by Contracting Authority officials, then the winning vendor can implement/rollout the changes on the production environment.</w:t>
      </w:r>
    </w:p>
    <w:p w14:paraId="5AE4F60C" w14:textId="77777777" w:rsidR="0025078E" w:rsidRPr="00223F6B" w:rsidRDefault="0025078E" w:rsidP="0025078E">
      <w:r w:rsidRPr="00223F6B">
        <w:t>It is important to note that most of the changes will need to be deployed on the production environment at times where the systems are least used. This may mean that such deployments can happen after working hours (including post-midnight), during weekends or public holidays.</w:t>
      </w:r>
    </w:p>
    <w:p w14:paraId="1CC0185B" w14:textId="77777777" w:rsidR="0025078E" w:rsidRPr="00223F6B" w:rsidRDefault="0025078E" w:rsidP="0025078E"/>
    <w:p w14:paraId="1073276A" w14:textId="4504D105" w:rsidR="0025078E" w:rsidRPr="00223F6B" w:rsidRDefault="0025078E" w:rsidP="0025078E">
      <w:pPr>
        <w:pStyle w:val="Heading1"/>
      </w:pPr>
      <w:r w:rsidRPr="00223F6B">
        <w:t xml:space="preserve"> </w:t>
      </w:r>
      <w:bookmarkStart w:id="14" w:name="_Toc221795678"/>
      <w:bookmarkStart w:id="15" w:name="_Toc227758747"/>
      <w:r w:rsidRPr="00223F6B">
        <w:t>Application Environments &amp; Documentation</w:t>
      </w:r>
      <w:bookmarkEnd w:id="14"/>
      <w:bookmarkEnd w:id="15"/>
    </w:p>
    <w:p w14:paraId="5570D1E0" w14:textId="6AB93C5B" w:rsidR="00E01558" w:rsidRPr="00223F6B" w:rsidRDefault="00E01558" w:rsidP="00E01558">
      <w:r w:rsidRPr="00223F6B">
        <w:t>All system changes, including those resulting from system upgrades, bug fixes and/or the addition of functionalities, modifications, or improvements, must be properly documented and formally submitted to the client’s representatives so that they can be updated on the Business Architecture Portal (of the client DUJPP).</w:t>
      </w:r>
    </w:p>
    <w:p w14:paraId="306CA85B" w14:textId="1302C834" w:rsidR="00E01558" w:rsidRPr="00223F6B" w:rsidRDefault="00E01558" w:rsidP="00E01558">
      <w:r w:rsidRPr="00223F6B">
        <w:t>If these application changes require modifications to any documentation, the selected contractor must update all such documents (where applicable) and submit the new version to the client’s representatives.</w:t>
      </w:r>
    </w:p>
    <w:p w14:paraId="2549CAC7" w14:textId="53838499" w:rsidR="0025078E" w:rsidRPr="00223F6B" w:rsidRDefault="00E01558" w:rsidP="00E01558">
      <w:r w:rsidRPr="00223F6B">
        <w:t>In addition, the selected contractor must comply with all documentation requirements in accordance with the client’s standards (e.g. quality assurance and audit requirements, if applicable).</w:t>
      </w:r>
      <w:r w:rsidR="0025078E" w:rsidRPr="00223F6B">
        <w:t>Furthermore, the winning vendor must fulfil all documentation requirements per Contracting Authority standards (e.g. QA and audit requirements – if any).</w:t>
      </w:r>
    </w:p>
    <w:p w14:paraId="1AF4F6E8" w14:textId="77777777" w:rsidR="0025078E" w:rsidRPr="00223F6B" w:rsidRDefault="0025078E" w:rsidP="0025078E"/>
    <w:p w14:paraId="42B0E81D" w14:textId="77777777" w:rsidR="0025078E" w:rsidRPr="00223F6B" w:rsidRDefault="0025078E" w:rsidP="0025078E">
      <w:pPr>
        <w:pStyle w:val="Heading1"/>
      </w:pPr>
      <w:r w:rsidRPr="00223F6B">
        <w:lastRenderedPageBreak/>
        <w:t xml:space="preserve"> </w:t>
      </w:r>
      <w:bookmarkStart w:id="16" w:name="_Toc221795679"/>
      <w:bookmarkStart w:id="17" w:name="_Toc227758748"/>
      <w:r w:rsidRPr="00223F6B">
        <w:t>Roles &amp; responsibilities among multiple parties</w:t>
      </w:r>
      <w:bookmarkEnd w:id="16"/>
      <w:bookmarkEnd w:id="17"/>
    </w:p>
    <w:p w14:paraId="0F9DF369" w14:textId="6A972B5A" w:rsidR="00D36935" w:rsidRDefault="008D3248" w:rsidP="0025078E">
      <w:r w:rsidRPr="00223F6B">
        <w:t>The client expects that the contractor and all its partners (including the contractors for Lots 2 and 3) will cooperate as a single team when addressing any potential issues. In addition, the roles and responsibilities of the client and the provider(s) will be clearly defined and documented in a document using a RACI structure or a similar format.</w:t>
      </w:r>
    </w:p>
    <w:p w14:paraId="4467051F" w14:textId="77777777" w:rsidR="00D36935" w:rsidRDefault="00D36935">
      <w:pPr>
        <w:jc w:val="left"/>
      </w:pPr>
      <w:r>
        <w:br w:type="page"/>
      </w:r>
    </w:p>
    <w:p w14:paraId="452A5A77" w14:textId="207EDAF7" w:rsidR="00580384" w:rsidRPr="00223F6B" w:rsidRDefault="00D36935" w:rsidP="00580384">
      <w:pPr>
        <w:pStyle w:val="Heading1"/>
      </w:pPr>
      <w:bookmarkStart w:id="18" w:name="_Toc227758749"/>
      <w:r w:rsidRPr="00D36935">
        <w:lastRenderedPageBreak/>
        <w:t>Transition and Exit Support</w:t>
      </w:r>
      <w:bookmarkEnd w:id="18"/>
    </w:p>
    <w:p w14:paraId="004F7CF1" w14:textId="77777777" w:rsidR="00D36935" w:rsidRDefault="00D36935" w:rsidP="00D36935">
      <w:r>
        <w:t>Upon termination or expiry of the contract, the Vendor shall:</w:t>
      </w:r>
    </w:p>
    <w:p w14:paraId="0478CBF2" w14:textId="196A38BE" w:rsidR="00D36935" w:rsidRDefault="00D36935" w:rsidP="00D36935">
      <w:pPr>
        <w:pStyle w:val="ListParagraph"/>
        <w:numPr>
          <w:ilvl w:val="0"/>
          <w:numId w:val="7"/>
        </w:numPr>
      </w:pPr>
      <w:r>
        <w:t>cooperate with the Contracting Authority and any new provider,</w:t>
      </w:r>
    </w:p>
    <w:p w14:paraId="2934C4B4" w14:textId="351C370C" w:rsidR="00D36935" w:rsidRDefault="00D36935" w:rsidP="00D36935">
      <w:pPr>
        <w:pStyle w:val="ListParagraph"/>
        <w:numPr>
          <w:ilvl w:val="0"/>
          <w:numId w:val="7"/>
        </w:numPr>
      </w:pPr>
      <w:r>
        <w:t>provide full data export, configurations, documentation, and access,</w:t>
      </w:r>
    </w:p>
    <w:p w14:paraId="686B01AB" w14:textId="047C466B" w:rsidR="00D36935" w:rsidRDefault="00D36935" w:rsidP="00D36935">
      <w:pPr>
        <w:pStyle w:val="ListParagraph"/>
        <w:numPr>
          <w:ilvl w:val="0"/>
          <w:numId w:val="7"/>
        </w:numPr>
      </w:pPr>
      <w:r>
        <w:t>provide technical support during transition.</w:t>
      </w:r>
    </w:p>
    <w:p w14:paraId="6D30CB7A" w14:textId="77777777" w:rsidR="00D36935" w:rsidRDefault="00D36935" w:rsidP="00D36935">
      <w:r>
        <w:t>The Vendor shall not obstruct the transition.</w:t>
      </w:r>
    </w:p>
    <w:p w14:paraId="1F316632" w14:textId="4FAFF92F" w:rsidR="00580384" w:rsidRPr="00223F6B" w:rsidRDefault="00D36935" w:rsidP="00D36935">
      <w:r>
        <w:t>Failure to comply shall be considered a material breach.</w:t>
      </w:r>
    </w:p>
    <w:p w14:paraId="398FBA11" w14:textId="77777777" w:rsidR="0025078E" w:rsidRPr="00223F6B" w:rsidRDefault="0025078E" w:rsidP="0025078E">
      <w:pPr>
        <w:pStyle w:val="Heading1"/>
      </w:pPr>
      <w:r w:rsidRPr="00223F6B">
        <w:t xml:space="preserve"> </w:t>
      </w:r>
      <w:bookmarkStart w:id="19" w:name="_Toc221795680"/>
      <w:bookmarkStart w:id="20" w:name="_Toc227758750"/>
      <w:r w:rsidRPr="00223F6B">
        <w:t>Support &amp; SLA communication</w:t>
      </w:r>
      <w:bookmarkEnd w:id="19"/>
      <w:bookmarkEnd w:id="20"/>
    </w:p>
    <w:p w14:paraId="59E1FD7C" w14:textId="77777777" w:rsidR="0025078E" w:rsidRPr="00223F6B" w:rsidRDefault="0025078E" w:rsidP="0025078E">
      <w:pPr>
        <w:pStyle w:val="Heading4"/>
      </w:pPr>
      <w:r w:rsidRPr="00223F6B">
        <w:t xml:space="preserve"> Phone Support</w:t>
      </w:r>
    </w:p>
    <w:p w14:paraId="4DC659AF" w14:textId="51CCECD5" w:rsidR="0025078E" w:rsidRPr="00223F6B" w:rsidRDefault="0025078E" w:rsidP="0025078E">
      <w:r w:rsidRPr="00223F6B">
        <w:t xml:space="preserve">To officially report any complaints, the winning vendors should provide the Contracting Authority representatives with </w:t>
      </w:r>
      <w:r w:rsidR="00047140" w:rsidRPr="00223F6B">
        <w:t>s</w:t>
      </w:r>
      <w:r w:rsidRPr="00223F6B">
        <w:t xml:space="preserve">upport phone number and a support email address. Suppose the landline phone number is not a generic Helpline or Support </w:t>
      </w:r>
      <w:r w:rsidR="00B45DE2" w:rsidRPr="00223F6B">
        <w:t>phone</w:t>
      </w:r>
      <w:r w:rsidRPr="00223F6B">
        <w:t xml:space="preserve"> number. In that case, the winning vendor should provide Contracting Authority with a premier contact person who will act as the sole point of contact between Contracting Authority and the application vendor, along with a secondary contact person who will serve as a backup for the premier contact in case the latter is not reachable. The winning vendor is responsible for communicating any changes in these two points of contact to Contracting Authority.</w:t>
      </w:r>
    </w:p>
    <w:p w14:paraId="4D6B6E08" w14:textId="77777777" w:rsidR="0025078E" w:rsidRPr="00223F6B" w:rsidRDefault="0025078E" w:rsidP="0025078E">
      <w:r w:rsidRPr="00223F6B">
        <w:t>Support requests received via phone need to be documented by winning vendor support representatives by registering a ticket through podpora@dujpp.si; the same will be in the winning vendor's favour to record all requests/incidents that will measure the performance &amp; the value of the engagement statistically.</w:t>
      </w:r>
    </w:p>
    <w:p w14:paraId="60E6043B" w14:textId="20B95DFE" w:rsidR="002F3F0C" w:rsidRPr="00223F6B" w:rsidRDefault="002F3F0C" w:rsidP="0025078E">
      <w:r w:rsidRPr="00223F6B">
        <w:t>Severity Level 1 critical incidents may also be reported directly via the emergency support telephone number. In such cases, the provider must ensure immediate call reception and registration of the request in the incident management system (ticketing system). After registration, the provider must provide the client with the reference number of the request in accordance with the provisions of this document.</w:t>
      </w:r>
    </w:p>
    <w:p w14:paraId="2D69127B" w14:textId="77777777" w:rsidR="0025078E" w:rsidRPr="00223F6B" w:rsidRDefault="0025078E" w:rsidP="0025078E">
      <w:pPr>
        <w:pStyle w:val="Heading4"/>
      </w:pPr>
      <w:r w:rsidRPr="00223F6B">
        <w:t xml:space="preserve"> IT Service Desk, Incident Management and Support Process</w:t>
      </w:r>
    </w:p>
    <w:p w14:paraId="32F6CFE7" w14:textId="77777777" w:rsidR="0025078E" w:rsidRPr="00223F6B" w:rsidRDefault="0025078E" w:rsidP="0025078E">
      <w:r w:rsidRPr="00223F6B">
        <w:t>In general, the IT Service Desk will be the focal point of logging calls with the winning vendor. It is reachable via phone at+386 (1) xxx xxx (TBD) and via email at podpora@dujpp.si . The IT Service Desk will assign logged calls to the application vendor. It is the responsibility of the application vendor to contact the application owner or users to get the required details to resolve the defect/problem. The IT Service Desk will need to be notified of the progress as per the SLA. Once informed that a defect/problem is resolved, it will confirm this with the users. The IT Service Desk is also the focal point to monitor the application vendor's performance and identify the incidents when the application vendor violates its SLA.</w:t>
      </w:r>
    </w:p>
    <w:p w14:paraId="419294E1" w14:textId="77777777" w:rsidR="0025078E" w:rsidRPr="00223F6B" w:rsidRDefault="0025078E" w:rsidP="0025078E">
      <w:pPr>
        <w:pStyle w:val="Heading4"/>
      </w:pPr>
      <w:r w:rsidRPr="00223F6B">
        <w:lastRenderedPageBreak/>
        <w:t xml:space="preserve"> Status Update Notifications</w:t>
      </w:r>
    </w:p>
    <w:p w14:paraId="2F664BEA" w14:textId="77777777" w:rsidR="0025078E" w:rsidRPr="00223F6B" w:rsidRDefault="0025078E" w:rsidP="0025078E">
      <w:r w:rsidRPr="00223F6B">
        <w:t>Whenever a ticket is logged with the winning vendor under any severity level, a status update has to be communicated to the IT Service Desk in writing by email, as mentioned in the Status Update defined in the selected SLA. The winning vendor is responsible for updating the IT Service Desk, whereas the IT Service Desk will update the main stakeholders from the Contracting Authority endpoint.</w:t>
      </w:r>
    </w:p>
    <w:p w14:paraId="22A944C4" w14:textId="3C599B90" w:rsidR="00726076" w:rsidRPr="00223F6B" w:rsidRDefault="00726076" w:rsidP="0025078E">
      <w:r w:rsidRPr="00223F6B">
        <w:t>The process may be automated.</w:t>
      </w:r>
    </w:p>
    <w:p w14:paraId="027B1120" w14:textId="77777777" w:rsidR="0025078E" w:rsidRPr="00223F6B" w:rsidRDefault="0025078E" w:rsidP="0025078E">
      <w:pPr>
        <w:pStyle w:val="Heading4"/>
      </w:pPr>
      <w:r w:rsidRPr="00223F6B">
        <w:t xml:space="preserve"> Escalation Scheme</w:t>
      </w:r>
    </w:p>
    <w:p w14:paraId="464CA62E" w14:textId="77777777" w:rsidR="0025078E" w:rsidRPr="00223F6B" w:rsidRDefault="0025078E" w:rsidP="0025078E">
      <w:r w:rsidRPr="00223F6B">
        <w:t>When the winning vendor fails to meet the contracted SLA, Contracting Authority engagement representatives will use the following escalation matrix to rectify the situation and report the slippage in service delivery. Escalation indicates the persons from the winning vendor that Contracting Authority engagement representatives can contact, in sequence, when SLAs are violated, as these persons should ensure they bring ticket(s) to closure ASAP. This is unrelated to the winning vendor's internal problem-solving &amp; internal escalation process.</w:t>
      </w:r>
    </w:p>
    <w:p w14:paraId="05901D57" w14:textId="77777777" w:rsidR="0025078E" w:rsidRPr="00223F6B" w:rsidRDefault="0025078E" w:rsidP="0025078E">
      <w:r w:rsidRPr="00223F6B">
        <w:t>The following scheme identifies the parties concerned with the different levels of escalation by Contracting Authority. The winning vendor must propose its parties per the same table, considering the persons at each escalation level and their peers from Contracting Authority (regarding ranking/position).</w:t>
      </w:r>
    </w:p>
    <w:p w14:paraId="04C248EF" w14:textId="77777777" w:rsidR="0025078E" w:rsidRPr="00223F6B" w:rsidRDefault="0025078E" w:rsidP="0025078E">
      <w:r w:rsidRPr="00223F6B">
        <w:t>Sample Table:</w:t>
      </w:r>
    </w:p>
    <w:tbl>
      <w:tblPr>
        <w:tblW w:w="9351" w:type="dxa"/>
        <w:tblLook w:val="04A0" w:firstRow="1" w:lastRow="0" w:firstColumn="1" w:lastColumn="0" w:noHBand="0" w:noVBand="1"/>
      </w:tblPr>
      <w:tblGrid>
        <w:gridCol w:w="2080"/>
        <w:gridCol w:w="2451"/>
        <w:gridCol w:w="2410"/>
        <w:gridCol w:w="2410"/>
      </w:tblGrid>
      <w:tr w:rsidR="00943BDE" w:rsidRPr="00223F6B" w14:paraId="272230F8" w14:textId="77777777" w:rsidTr="00FC5C15">
        <w:trPr>
          <w:trHeight w:val="300"/>
        </w:trPr>
        <w:tc>
          <w:tcPr>
            <w:tcW w:w="2080" w:type="dxa"/>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2C74A063"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Escalation Level</w:t>
            </w:r>
          </w:p>
        </w:tc>
        <w:tc>
          <w:tcPr>
            <w:tcW w:w="2451" w:type="dxa"/>
            <w:tcBorders>
              <w:top w:val="single" w:sz="4" w:space="0" w:color="auto"/>
              <w:left w:val="nil"/>
              <w:bottom w:val="single" w:sz="4" w:space="0" w:color="auto"/>
              <w:right w:val="single" w:sz="4" w:space="0" w:color="auto"/>
            </w:tcBorders>
            <w:shd w:val="clear" w:color="auto" w:fill="D9F2D0" w:themeFill="accent6" w:themeFillTint="33"/>
            <w:hideMark/>
          </w:tcPr>
          <w:p w14:paraId="1139CC36" w14:textId="77777777" w:rsidR="0025078E" w:rsidRPr="00223F6B" w:rsidRDefault="0025078E" w:rsidP="00DE2B0D">
            <w:pPr>
              <w:spacing w:after="0" w:line="240" w:lineRule="auto"/>
              <w:jc w:val="center"/>
              <w:rPr>
                <w:rFonts w:eastAsia="Times New Roman"/>
                <w:b/>
                <w:bCs/>
                <w:color w:val="000000"/>
                <w:sz w:val="20"/>
                <w:szCs w:val="20"/>
              </w:rPr>
            </w:pPr>
            <w:r w:rsidRPr="00223F6B">
              <w:rPr>
                <w:rFonts w:eastAsia="Times New Roman"/>
                <w:b/>
                <w:bCs/>
                <w:color w:val="000000"/>
                <w:sz w:val="20"/>
                <w:szCs w:val="20"/>
              </w:rPr>
              <w:t>1st Level</w:t>
            </w:r>
          </w:p>
        </w:tc>
        <w:tc>
          <w:tcPr>
            <w:tcW w:w="2410" w:type="dxa"/>
            <w:tcBorders>
              <w:top w:val="single" w:sz="4" w:space="0" w:color="auto"/>
              <w:left w:val="nil"/>
              <w:bottom w:val="single" w:sz="4" w:space="0" w:color="auto"/>
              <w:right w:val="single" w:sz="4" w:space="0" w:color="auto"/>
            </w:tcBorders>
            <w:shd w:val="clear" w:color="auto" w:fill="D9F2D0" w:themeFill="accent6" w:themeFillTint="33"/>
            <w:hideMark/>
          </w:tcPr>
          <w:p w14:paraId="715BE9B6" w14:textId="77777777" w:rsidR="0025078E" w:rsidRPr="00223F6B" w:rsidRDefault="0025078E" w:rsidP="00DE2B0D">
            <w:pPr>
              <w:spacing w:after="0" w:line="240" w:lineRule="auto"/>
              <w:jc w:val="center"/>
              <w:rPr>
                <w:rFonts w:eastAsia="Times New Roman"/>
                <w:b/>
                <w:bCs/>
                <w:color w:val="000000"/>
                <w:sz w:val="20"/>
                <w:szCs w:val="20"/>
              </w:rPr>
            </w:pPr>
            <w:r w:rsidRPr="00223F6B">
              <w:rPr>
                <w:rFonts w:eastAsia="Times New Roman"/>
                <w:b/>
                <w:bCs/>
                <w:color w:val="000000"/>
                <w:sz w:val="20"/>
                <w:szCs w:val="20"/>
              </w:rPr>
              <w:t>2nd Level</w:t>
            </w:r>
          </w:p>
        </w:tc>
        <w:tc>
          <w:tcPr>
            <w:tcW w:w="2410" w:type="dxa"/>
            <w:tcBorders>
              <w:top w:val="single" w:sz="4" w:space="0" w:color="auto"/>
              <w:left w:val="nil"/>
              <w:bottom w:val="single" w:sz="4" w:space="0" w:color="auto"/>
              <w:right w:val="single" w:sz="4" w:space="0" w:color="auto"/>
            </w:tcBorders>
            <w:shd w:val="clear" w:color="auto" w:fill="D9F2D0" w:themeFill="accent6" w:themeFillTint="33"/>
            <w:hideMark/>
          </w:tcPr>
          <w:p w14:paraId="6E21F0DD" w14:textId="77777777" w:rsidR="0025078E" w:rsidRPr="00223F6B" w:rsidRDefault="0025078E" w:rsidP="00DE2B0D">
            <w:pPr>
              <w:spacing w:after="0" w:line="240" w:lineRule="auto"/>
              <w:jc w:val="center"/>
              <w:rPr>
                <w:rFonts w:eastAsia="Times New Roman"/>
                <w:b/>
                <w:bCs/>
                <w:color w:val="000000"/>
                <w:sz w:val="20"/>
                <w:szCs w:val="20"/>
              </w:rPr>
            </w:pPr>
            <w:r w:rsidRPr="00223F6B">
              <w:rPr>
                <w:rFonts w:eastAsia="Times New Roman"/>
                <w:b/>
                <w:bCs/>
                <w:color w:val="000000"/>
                <w:sz w:val="20"/>
                <w:szCs w:val="20"/>
              </w:rPr>
              <w:t>3rd Level</w:t>
            </w:r>
          </w:p>
        </w:tc>
      </w:tr>
      <w:tr w:rsidR="00943BDE" w:rsidRPr="00223F6B" w14:paraId="78F648F5" w14:textId="77777777" w:rsidTr="00FC5C15">
        <w:trPr>
          <w:trHeight w:val="300"/>
        </w:trPr>
        <w:tc>
          <w:tcPr>
            <w:tcW w:w="2080" w:type="dxa"/>
            <w:tcBorders>
              <w:top w:val="nil"/>
              <w:left w:val="single" w:sz="4" w:space="0" w:color="auto"/>
              <w:bottom w:val="single" w:sz="4" w:space="0" w:color="auto"/>
              <w:right w:val="single" w:sz="4" w:space="0" w:color="auto"/>
            </w:tcBorders>
            <w:shd w:val="clear" w:color="auto" w:fill="D9F2D0" w:themeFill="accent6" w:themeFillTint="33"/>
            <w:hideMark/>
          </w:tcPr>
          <w:p w14:paraId="65BD561C"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Time Passed</w:t>
            </w:r>
          </w:p>
        </w:tc>
        <w:tc>
          <w:tcPr>
            <w:tcW w:w="2451" w:type="dxa"/>
            <w:tcBorders>
              <w:top w:val="nil"/>
              <w:left w:val="nil"/>
              <w:bottom w:val="single" w:sz="4" w:space="0" w:color="auto"/>
              <w:right w:val="single" w:sz="4" w:space="0" w:color="auto"/>
            </w:tcBorders>
            <w:shd w:val="clear" w:color="auto" w:fill="D9F2D0" w:themeFill="accent6" w:themeFillTint="33"/>
            <w:hideMark/>
          </w:tcPr>
          <w:p w14:paraId="2B9D5CF8" w14:textId="77777777" w:rsidR="0025078E" w:rsidRPr="00223F6B" w:rsidRDefault="0025078E" w:rsidP="00DE2B0D">
            <w:pPr>
              <w:spacing w:after="0" w:line="240" w:lineRule="auto"/>
              <w:jc w:val="center"/>
              <w:rPr>
                <w:rFonts w:eastAsia="Times New Roman"/>
                <w:b/>
                <w:bCs/>
                <w:color w:val="000000"/>
                <w:sz w:val="20"/>
                <w:szCs w:val="20"/>
              </w:rPr>
            </w:pPr>
            <w:r w:rsidRPr="00223F6B">
              <w:rPr>
                <w:rFonts w:eastAsia="Times New Roman"/>
                <w:b/>
                <w:bCs/>
                <w:color w:val="000000"/>
                <w:sz w:val="20"/>
                <w:szCs w:val="20"/>
              </w:rPr>
              <w:t>100%</w:t>
            </w:r>
          </w:p>
        </w:tc>
        <w:tc>
          <w:tcPr>
            <w:tcW w:w="2410" w:type="dxa"/>
            <w:tcBorders>
              <w:top w:val="nil"/>
              <w:left w:val="nil"/>
              <w:bottom w:val="single" w:sz="4" w:space="0" w:color="auto"/>
              <w:right w:val="single" w:sz="4" w:space="0" w:color="auto"/>
            </w:tcBorders>
            <w:shd w:val="clear" w:color="auto" w:fill="D9F2D0" w:themeFill="accent6" w:themeFillTint="33"/>
            <w:hideMark/>
          </w:tcPr>
          <w:p w14:paraId="4F04660B" w14:textId="77777777" w:rsidR="0025078E" w:rsidRPr="00223F6B" w:rsidRDefault="0025078E" w:rsidP="00DE2B0D">
            <w:pPr>
              <w:spacing w:after="0" w:line="240" w:lineRule="auto"/>
              <w:jc w:val="center"/>
              <w:rPr>
                <w:rFonts w:eastAsia="Times New Roman"/>
                <w:b/>
                <w:bCs/>
                <w:color w:val="000000"/>
                <w:sz w:val="20"/>
                <w:szCs w:val="20"/>
              </w:rPr>
            </w:pPr>
            <w:r w:rsidRPr="00223F6B">
              <w:rPr>
                <w:rFonts w:eastAsia="Times New Roman"/>
                <w:b/>
                <w:bCs/>
                <w:color w:val="000000"/>
                <w:sz w:val="20"/>
                <w:szCs w:val="20"/>
              </w:rPr>
              <w:t>200%</w:t>
            </w:r>
          </w:p>
        </w:tc>
        <w:tc>
          <w:tcPr>
            <w:tcW w:w="2410" w:type="dxa"/>
            <w:tcBorders>
              <w:top w:val="nil"/>
              <w:left w:val="nil"/>
              <w:bottom w:val="single" w:sz="4" w:space="0" w:color="auto"/>
              <w:right w:val="single" w:sz="4" w:space="0" w:color="auto"/>
            </w:tcBorders>
            <w:shd w:val="clear" w:color="auto" w:fill="D9F2D0" w:themeFill="accent6" w:themeFillTint="33"/>
            <w:hideMark/>
          </w:tcPr>
          <w:p w14:paraId="76CB8690" w14:textId="77777777" w:rsidR="0025078E" w:rsidRPr="00223F6B" w:rsidRDefault="0025078E" w:rsidP="00DE2B0D">
            <w:pPr>
              <w:spacing w:after="0" w:line="240" w:lineRule="auto"/>
              <w:jc w:val="center"/>
              <w:rPr>
                <w:rFonts w:eastAsia="Times New Roman"/>
                <w:b/>
                <w:bCs/>
                <w:color w:val="000000"/>
                <w:sz w:val="20"/>
                <w:szCs w:val="20"/>
              </w:rPr>
            </w:pPr>
            <w:r w:rsidRPr="00223F6B">
              <w:rPr>
                <w:rFonts w:eastAsia="Times New Roman"/>
                <w:b/>
                <w:bCs/>
                <w:color w:val="000000"/>
                <w:sz w:val="20"/>
                <w:szCs w:val="20"/>
              </w:rPr>
              <w:t>300%</w:t>
            </w:r>
          </w:p>
        </w:tc>
      </w:tr>
      <w:tr w:rsidR="00943BDE" w:rsidRPr="00223F6B" w14:paraId="48301ABC" w14:textId="77777777" w:rsidTr="00FC5C15">
        <w:trPr>
          <w:trHeight w:val="1200"/>
        </w:trPr>
        <w:tc>
          <w:tcPr>
            <w:tcW w:w="2080" w:type="dxa"/>
            <w:tcBorders>
              <w:top w:val="nil"/>
              <w:left w:val="single" w:sz="4" w:space="0" w:color="auto"/>
              <w:bottom w:val="single" w:sz="4" w:space="0" w:color="auto"/>
              <w:right w:val="single" w:sz="4" w:space="0" w:color="auto"/>
            </w:tcBorders>
            <w:shd w:val="clear" w:color="auto" w:fill="D9F2D0" w:themeFill="accent6" w:themeFillTint="33"/>
            <w:hideMark/>
          </w:tcPr>
          <w:p w14:paraId="1B59C895"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Escalate to (Contracting Authority)</w:t>
            </w:r>
          </w:p>
        </w:tc>
        <w:tc>
          <w:tcPr>
            <w:tcW w:w="2451" w:type="dxa"/>
            <w:tcBorders>
              <w:top w:val="nil"/>
              <w:left w:val="nil"/>
              <w:bottom w:val="single" w:sz="4" w:space="0" w:color="auto"/>
              <w:right w:val="single" w:sz="4" w:space="0" w:color="auto"/>
            </w:tcBorders>
            <w:hideMark/>
          </w:tcPr>
          <w:p w14:paraId="6F6AC035" w14:textId="77777777" w:rsidR="002377B9" w:rsidRPr="00223F6B" w:rsidRDefault="002377B9"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 xml:space="preserve">Head of User Support Services </w:t>
            </w:r>
          </w:p>
          <w:p w14:paraId="03FE655F" w14:textId="77777777" w:rsidR="00DD4823" w:rsidRPr="00223F6B" w:rsidRDefault="00DD4823" w:rsidP="00DE2B0D">
            <w:pPr>
              <w:spacing w:after="0" w:line="240" w:lineRule="auto"/>
              <w:rPr>
                <w:rFonts w:eastAsia="Times New Roman" w:cstheme="minorHAnsi"/>
                <w:color w:val="000000"/>
                <w:sz w:val="20"/>
                <w:szCs w:val="20"/>
              </w:rPr>
            </w:pPr>
          </w:p>
          <w:p w14:paraId="0B5F7A65" w14:textId="0B7FF71B" w:rsidR="00496731" w:rsidRPr="00223F6B" w:rsidRDefault="00496731"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 and surname: TBA</w:t>
            </w:r>
          </w:p>
          <w:p w14:paraId="5E70AD0E" w14:textId="0D337D6D" w:rsidR="0025078E" w:rsidRPr="00223F6B" w:rsidRDefault="0025078E" w:rsidP="00DE2B0D">
            <w:pPr>
              <w:spacing w:after="0" w:line="240" w:lineRule="auto"/>
              <w:rPr>
                <w:rFonts w:eastAsia="Times New Roman"/>
                <w:color w:val="000000"/>
                <w:sz w:val="20"/>
                <w:szCs w:val="20"/>
              </w:rPr>
            </w:pPr>
            <w:r w:rsidRPr="00223F6B">
              <w:rPr>
                <w:rFonts w:eastAsia="Times New Roman" w:cstheme="minorHAnsi"/>
                <w:color w:val="000000"/>
                <w:sz w:val="20"/>
                <w:szCs w:val="20"/>
              </w:rPr>
              <w:t>(nn@dujpp.si)</w:t>
            </w:r>
            <w:r w:rsidRPr="00223F6B">
              <w:rPr>
                <w:rFonts w:eastAsia="Times New Roman" w:cstheme="minorHAnsi"/>
                <w:color w:val="000000"/>
                <w:sz w:val="20"/>
                <w:szCs w:val="20"/>
              </w:rPr>
              <w:br/>
              <w:t>+38640xxxx</w:t>
            </w:r>
          </w:p>
        </w:tc>
        <w:tc>
          <w:tcPr>
            <w:tcW w:w="2410" w:type="dxa"/>
            <w:tcBorders>
              <w:top w:val="nil"/>
              <w:left w:val="nil"/>
              <w:bottom w:val="single" w:sz="4" w:space="0" w:color="auto"/>
              <w:right w:val="single" w:sz="4" w:space="0" w:color="auto"/>
            </w:tcBorders>
            <w:hideMark/>
          </w:tcPr>
          <w:p w14:paraId="258C5934" w14:textId="6F439643" w:rsidR="00496731" w:rsidRPr="00223F6B" w:rsidRDefault="00DD4823"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Head of departement</w:t>
            </w:r>
          </w:p>
          <w:p w14:paraId="1AEFE483" w14:textId="77777777" w:rsidR="00496731" w:rsidRPr="00223F6B" w:rsidRDefault="00496731" w:rsidP="00496731">
            <w:pPr>
              <w:spacing w:after="0" w:line="240" w:lineRule="auto"/>
              <w:rPr>
                <w:rFonts w:eastAsia="Times New Roman" w:cstheme="minorHAnsi"/>
                <w:color w:val="000000"/>
                <w:sz w:val="20"/>
                <w:szCs w:val="20"/>
              </w:rPr>
            </w:pPr>
          </w:p>
          <w:p w14:paraId="7D49E1C1" w14:textId="02A6D259" w:rsidR="00496731" w:rsidRPr="00223F6B" w:rsidRDefault="00496731"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 and surname: TBA</w:t>
            </w:r>
          </w:p>
          <w:p w14:paraId="23ABE361" w14:textId="1446DAF0" w:rsidR="0025078E" w:rsidRPr="00223F6B" w:rsidRDefault="0025078E" w:rsidP="00DE2B0D">
            <w:pPr>
              <w:spacing w:after="0" w:line="240" w:lineRule="auto"/>
              <w:rPr>
                <w:rFonts w:eastAsia="Times New Roman"/>
                <w:color w:val="000000"/>
                <w:sz w:val="20"/>
                <w:szCs w:val="20"/>
              </w:rPr>
            </w:pPr>
            <w:r w:rsidRPr="00223F6B">
              <w:rPr>
                <w:rFonts w:eastAsia="Times New Roman" w:cstheme="minorHAnsi"/>
                <w:color w:val="000000"/>
                <w:sz w:val="20"/>
                <w:szCs w:val="20"/>
              </w:rPr>
              <w:t>(nn@dujpp.si)</w:t>
            </w:r>
            <w:r w:rsidRPr="00223F6B">
              <w:rPr>
                <w:rFonts w:eastAsia="Times New Roman" w:cstheme="minorHAnsi"/>
                <w:color w:val="000000"/>
                <w:sz w:val="20"/>
                <w:szCs w:val="20"/>
              </w:rPr>
              <w:br/>
              <w:t>+38640xxxx</w:t>
            </w:r>
          </w:p>
        </w:tc>
        <w:tc>
          <w:tcPr>
            <w:tcW w:w="2410" w:type="dxa"/>
            <w:tcBorders>
              <w:top w:val="nil"/>
              <w:left w:val="nil"/>
              <w:bottom w:val="single" w:sz="4" w:space="0" w:color="auto"/>
              <w:right w:val="single" w:sz="4" w:space="0" w:color="auto"/>
            </w:tcBorders>
            <w:hideMark/>
          </w:tcPr>
          <w:p w14:paraId="68458D78" w14:textId="0EE883D3" w:rsidR="0025078E" w:rsidRPr="00223F6B" w:rsidRDefault="0025078E"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 xml:space="preserve">CEO, DUJPP </w:t>
            </w:r>
          </w:p>
          <w:p w14:paraId="79188B24" w14:textId="77777777" w:rsidR="00496731" w:rsidRPr="00223F6B" w:rsidRDefault="00496731" w:rsidP="00DE2B0D">
            <w:pPr>
              <w:spacing w:after="0" w:line="240" w:lineRule="auto"/>
              <w:rPr>
                <w:rFonts w:eastAsia="Times New Roman"/>
                <w:color w:val="000000"/>
                <w:sz w:val="20"/>
                <w:szCs w:val="20"/>
              </w:rPr>
            </w:pPr>
          </w:p>
          <w:p w14:paraId="3D9EDBE4" w14:textId="77777777" w:rsidR="00496731" w:rsidRPr="00223F6B" w:rsidRDefault="00496731" w:rsidP="00496731">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 and surname: TBA</w:t>
            </w:r>
          </w:p>
          <w:p w14:paraId="143ECC4B" w14:textId="12667E64" w:rsidR="00496731" w:rsidRPr="00223F6B" w:rsidRDefault="00496731" w:rsidP="00496731">
            <w:pPr>
              <w:spacing w:after="0" w:line="240" w:lineRule="auto"/>
              <w:rPr>
                <w:rFonts w:eastAsia="Times New Roman"/>
                <w:color w:val="000000"/>
                <w:sz w:val="20"/>
                <w:szCs w:val="20"/>
              </w:rPr>
            </w:pPr>
            <w:r w:rsidRPr="00223F6B">
              <w:rPr>
                <w:rFonts w:eastAsia="Times New Roman" w:cstheme="minorHAnsi"/>
                <w:color w:val="000000"/>
                <w:sz w:val="20"/>
                <w:szCs w:val="20"/>
              </w:rPr>
              <w:t>(nn@dujpp.si)</w:t>
            </w:r>
            <w:r w:rsidRPr="00223F6B">
              <w:rPr>
                <w:rFonts w:eastAsia="Times New Roman" w:cstheme="minorHAnsi"/>
                <w:color w:val="000000"/>
                <w:sz w:val="20"/>
                <w:szCs w:val="20"/>
              </w:rPr>
              <w:br/>
              <w:t>+38640xxxx</w:t>
            </w:r>
          </w:p>
        </w:tc>
      </w:tr>
      <w:tr w:rsidR="00943BDE" w:rsidRPr="00223F6B" w14:paraId="7E2BB8F6" w14:textId="77777777" w:rsidTr="00FC5C15">
        <w:trPr>
          <w:trHeight w:val="1200"/>
        </w:trPr>
        <w:tc>
          <w:tcPr>
            <w:tcW w:w="2080" w:type="dxa"/>
            <w:tcBorders>
              <w:top w:val="nil"/>
              <w:left w:val="single" w:sz="4" w:space="0" w:color="auto"/>
              <w:bottom w:val="single" w:sz="4" w:space="0" w:color="auto"/>
              <w:right w:val="single" w:sz="4" w:space="0" w:color="auto"/>
            </w:tcBorders>
            <w:shd w:val="clear" w:color="auto" w:fill="D9F2D0" w:themeFill="accent6" w:themeFillTint="33"/>
            <w:hideMark/>
          </w:tcPr>
          <w:p w14:paraId="787E6EB1"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Escalate to (Vendor)</w:t>
            </w:r>
          </w:p>
        </w:tc>
        <w:tc>
          <w:tcPr>
            <w:tcW w:w="2451" w:type="dxa"/>
            <w:tcBorders>
              <w:top w:val="nil"/>
              <w:left w:val="nil"/>
              <w:bottom w:val="single" w:sz="4" w:space="0" w:color="auto"/>
              <w:right w:val="single" w:sz="4" w:space="0" w:color="auto"/>
            </w:tcBorders>
            <w:hideMark/>
          </w:tcPr>
          <w:p w14:paraId="256978AF" w14:textId="77777777" w:rsidR="0025078E" w:rsidRPr="00223F6B" w:rsidRDefault="0025078E"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w:t>
            </w:r>
          </w:p>
          <w:p w14:paraId="5A479921" w14:textId="77777777" w:rsidR="0025078E" w:rsidRPr="00223F6B" w:rsidRDefault="0025078E"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Designation:</w:t>
            </w:r>
          </w:p>
          <w:p w14:paraId="07CA72BD" w14:textId="77777777" w:rsidR="0025078E" w:rsidRPr="00223F6B" w:rsidRDefault="0025078E" w:rsidP="00DE2B0D">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Email:</w:t>
            </w:r>
          </w:p>
          <w:p w14:paraId="7CA077C6"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stheme="minorHAnsi"/>
                <w:color w:val="000000"/>
                <w:sz w:val="20"/>
                <w:szCs w:val="20"/>
              </w:rPr>
              <w:t>Phone:</w:t>
            </w:r>
          </w:p>
        </w:tc>
        <w:tc>
          <w:tcPr>
            <w:tcW w:w="2410" w:type="dxa"/>
            <w:tcBorders>
              <w:top w:val="nil"/>
              <w:left w:val="nil"/>
              <w:bottom w:val="single" w:sz="4" w:space="0" w:color="auto"/>
              <w:right w:val="single" w:sz="4" w:space="0" w:color="auto"/>
            </w:tcBorders>
            <w:hideMark/>
          </w:tcPr>
          <w:p w14:paraId="331FF332"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Name:</w:t>
            </w:r>
            <w:r w:rsidRPr="00223F6B">
              <w:rPr>
                <w:rFonts w:eastAsia="Times New Roman"/>
                <w:color w:val="000000"/>
                <w:sz w:val="20"/>
                <w:szCs w:val="20"/>
              </w:rPr>
              <w:br/>
              <w:t>Designation:</w:t>
            </w:r>
            <w:r w:rsidRPr="00223F6B">
              <w:rPr>
                <w:rFonts w:eastAsia="Times New Roman"/>
                <w:color w:val="000000"/>
                <w:sz w:val="20"/>
                <w:szCs w:val="20"/>
              </w:rPr>
              <w:br/>
              <w:t>Email:</w:t>
            </w:r>
            <w:r w:rsidRPr="00223F6B">
              <w:rPr>
                <w:rFonts w:eastAsia="Times New Roman"/>
                <w:color w:val="000000"/>
                <w:sz w:val="20"/>
                <w:szCs w:val="20"/>
              </w:rPr>
              <w:br/>
              <w:t>Telephone:</w:t>
            </w:r>
          </w:p>
        </w:tc>
        <w:tc>
          <w:tcPr>
            <w:tcW w:w="2410" w:type="dxa"/>
            <w:tcBorders>
              <w:top w:val="nil"/>
              <w:left w:val="nil"/>
              <w:bottom w:val="single" w:sz="4" w:space="0" w:color="auto"/>
              <w:right w:val="single" w:sz="4" w:space="0" w:color="auto"/>
            </w:tcBorders>
            <w:hideMark/>
          </w:tcPr>
          <w:p w14:paraId="6BC1A033"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Name:</w:t>
            </w:r>
            <w:r w:rsidRPr="00223F6B">
              <w:rPr>
                <w:rFonts w:eastAsia="Times New Roman"/>
                <w:color w:val="000000"/>
                <w:sz w:val="20"/>
                <w:szCs w:val="20"/>
              </w:rPr>
              <w:br/>
              <w:t>Designation:</w:t>
            </w:r>
            <w:r w:rsidRPr="00223F6B">
              <w:rPr>
                <w:rFonts w:eastAsia="Times New Roman"/>
                <w:color w:val="000000"/>
                <w:sz w:val="20"/>
                <w:szCs w:val="20"/>
              </w:rPr>
              <w:br/>
              <w:t>Email:</w:t>
            </w:r>
            <w:r w:rsidRPr="00223F6B">
              <w:rPr>
                <w:rFonts w:eastAsia="Times New Roman"/>
                <w:color w:val="000000"/>
                <w:sz w:val="20"/>
                <w:szCs w:val="20"/>
              </w:rPr>
              <w:br/>
              <w:t>Telephone:</w:t>
            </w:r>
          </w:p>
        </w:tc>
      </w:tr>
    </w:tbl>
    <w:p w14:paraId="6E63C00F" w14:textId="77777777" w:rsidR="0025078E" w:rsidRPr="00223F6B" w:rsidRDefault="0025078E" w:rsidP="0025078E"/>
    <w:p w14:paraId="03CBE1AF" w14:textId="77777777" w:rsidR="0025078E" w:rsidRPr="00223F6B" w:rsidRDefault="0025078E" w:rsidP="0025078E">
      <w:pPr>
        <w:pStyle w:val="Heading4"/>
      </w:pPr>
      <w:r w:rsidRPr="00223F6B">
        <w:t xml:space="preserve"> Performance Monitoring &amp; Reporting</w:t>
      </w:r>
    </w:p>
    <w:p w14:paraId="5EFDD27A" w14:textId="77777777" w:rsidR="00264516" w:rsidRPr="00223F6B" w:rsidRDefault="00264516" w:rsidP="00264516">
      <w:r w:rsidRPr="00223F6B">
        <w:t>To monitor operational performance, the selected provider(s) shall submit a monthly report (within an appropriate timeframe after the end of each month) detailing all service calls related to the systems within the scope of the contract, including the response time and resolution time for all reported incidents and requests. The selected provider shall also identify cases where the defined Service Level Agreements (SLA) were not met.</w:t>
      </w:r>
    </w:p>
    <w:p w14:paraId="4A8070CE" w14:textId="77777777" w:rsidR="00264516" w:rsidRPr="00223F6B" w:rsidRDefault="00264516" w:rsidP="00264516"/>
    <w:p w14:paraId="3C746A8C" w14:textId="77777777" w:rsidR="00264516" w:rsidRPr="00223F6B" w:rsidRDefault="00264516" w:rsidP="00264516">
      <w:r w:rsidRPr="00223F6B">
        <w:t>Such reports may be compared with reports prepared by the Contracting Authority’s Help Desk. The evaluation of operational performance shall be conducted on a monthly basis.</w:t>
      </w:r>
    </w:p>
    <w:p w14:paraId="59286349" w14:textId="77777777" w:rsidR="00264516" w:rsidRPr="00223F6B" w:rsidRDefault="00264516" w:rsidP="00264516"/>
    <w:p w14:paraId="2B45440D" w14:textId="551ED532" w:rsidR="00264516" w:rsidRPr="00223F6B" w:rsidRDefault="00264516" w:rsidP="00264516">
      <w:r w:rsidRPr="00223F6B">
        <w:lastRenderedPageBreak/>
        <w:t>In the case of a service call that is opened in a given month and continues into the following month(s), the call shall be included in the report for the month in which it is closed, taking into account the total age of the call.</w:t>
      </w:r>
    </w:p>
    <w:p w14:paraId="769551B2" w14:textId="6B7D79D7" w:rsidR="00264516" w:rsidRPr="00223F6B" w:rsidRDefault="00264516" w:rsidP="00264516">
      <w:r w:rsidRPr="00223F6B">
        <w:t>Representatives of the Contracting Authority may request that the findings from these reports be discussed during regular operational meetings, where the achieved service levels, applicable service level agreements, and potential opportunities for improving service delivery or removing obstacles encountered by either party in performing their activities or achieving their objectives may be reviewed.</w:t>
      </w:r>
    </w:p>
    <w:p w14:paraId="1F1E59F4" w14:textId="4AE804AE" w:rsidR="00264516" w:rsidRPr="00223F6B" w:rsidRDefault="00264516" w:rsidP="00264516">
      <w:r w:rsidRPr="00223F6B">
        <w:t>The Key Performance Indicators (KPIs) monitored as part of the reporting are defined in the sections SLA</w:t>
      </w:r>
      <w:r w:rsidR="00562FA5" w:rsidRPr="00223F6B">
        <w:t xml:space="preserve"> KPI's</w:t>
      </w:r>
      <w:r w:rsidRPr="00223F6B">
        <w:t xml:space="preserve"> – Service Level Agreement, SLO – Service Level Objectives, and NFR – Non-Functional Requirements of this document.</w:t>
      </w:r>
    </w:p>
    <w:p w14:paraId="0E6ECDD6" w14:textId="07062E99" w:rsidR="00264516" w:rsidRPr="00223F6B" w:rsidRDefault="00264516" w:rsidP="00264516">
      <w:r w:rsidRPr="00223F6B">
        <w:t>The monthly report constitutes the formal basis for assessing compliance with contractual SLA indicators.</w:t>
      </w:r>
    </w:p>
    <w:p w14:paraId="1F54FD9A" w14:textId="4BDB324E" w:rsidR="0025078E" w:rsidRDefault="00264516" w:rsidP="00264516">
      <w:r w:rsidRPr="00223F6B">
        <w:t>In addition to monthly reports, the Contracting Authority expects to have continuous visibility into service performance through analytical dashboards, enabling the monitoring of key performance indicators and service level compliance in near real time. The solution shall allow authorised representatives of the Contracting Authority to review open and closed incidents and requests, response times, resolution times, SLA compliance, and other relevant operational metrics, with the ability to filter and analyse data across different time periods.</w:t>
      </w:r>
    </w:p>
    <w:p w14:paraId="0BCC0DB4" w14:textId="77777777" w:rsidR="00B2110F" w:rsidRDefault="00B2110F" w:rsidP="00B2110F">
      <w:r>
        <w:t>The Vendor shall provide access to a real-time SLA monitoring dashboard or ITSM tool, enabling visibility of:</w:t>
      </w:r>
    </w:p>
    <w:p w14:paraId="2E366E2F" w14:textId="634C27E8" w:rsidR="00B2110F" w:rsidRDefault="00B2110F" w:rsidP="00B2110F">
      <w:pPr>
        <w:pStyle w:val="ListParagraph"/>
        <w:numPr>
          <w:ilvl w:val="0"/>
          <w:numId w:val="7"/>
        </w:numPr>
      </w:pPr>
      <w:r>
        <w:t>system availability,</w:t>
      </w:r>
    </w:p>
    <w:p w14:paraId="792DD8F6" w14:textId="5BE2AC0F" w:rsidR="00B2110F" w:rsidRDefault="00B2110F" w:rsidP="00B2110F">
      <w:pPr>
        <w:pStyle w:val="ListParagraph"/>
        <w:numPr>
          <w:ilvl w:val="0"/>
          <w:numId w:val="7"/>
        </w:numPr>
      </w:pPr>
      <w:r>
        <w:t>active incidents (especially P1 and P2),</w:t>
      </w:r>
    </w:p>
    <w:p w14:paraId="6EE9580A" w14:textId="5C075AC0" w:rsidR="00B2110F" w:rsidRDefault="00B2110F" w:rsidP="00B2110F">
      <w:pPr>
        <w:pStyle w:val="ListParagraph"/>
        <w:numPr>
          <w:ilvl w:val="0"/>
          <w:numId w:val="7"/>
        </w:numPr>
      </w:pPr>
      <w:r>
        <w:t>SLA compliance,</w:t>
      </w:r>
    </w:p>
    <w:p w14:paraId="08E36F72" w14:textId="3DF3F355" w:rsidR="00B2110F" w:rsidRDefault="00B2110F" w:rsidP="00B2110F">
      <w:pPr>
        <w:pStyle w:val="ListParagraph"/>
        <w:numPr>
          <w:ilvl w:val="0"/>
          <w:numId w:val="7"/>
        </w:numPr>
      </w:pPr>
      <w:r>
        <w:t>response and resolution times,</w:t>
      </w:r>
    </w:p>
    <w:p w14:paraId="18372CFA" w14:textId="095A293F" w:rsidR="00B2110F" w:rsidRDefault="00B2110F" w:rsidP="00B2110F">
      <w:pPr>
        <w:pStyle w:val="ListParagraph"/>
        <w:numPr>
          <w:ilvl w:val="0"/>
          <w:numId w:val="7"/>
        </w:numPr>
      </w:pPr>
      <w:r>
        <w:t>trends and historical data.</w:t>
      </w:r>
    </w:p>
    <w:p w14:paraId="7B1AE8EE" w14:textId="028315F7" w:rsidR="00B2110F" w:rsidRPr="00223F6B" w:rsidRDefault="00B2110F" w:rsidP="00B2110F">
      <w:r>
        <w:t>The dashboard shall be available in real time.</w:t>
      </w:r>
    </w:p>
    <w:p w14:paraId="1A91CAA6" w14:textId="77777777" w:rsidR="0025078E" w:rsidRPr="00223F6B" w:rsidRDefault="0025078E" w:rsidP="0025078E">
      <w:pPr>
        <w:pStyle w:val="Heading1"/>
      </w:pPr>
      <w:r w:rsidRPr="00223F6B">
        <w:t xml:space="preserve"> </w:t>
      </w:r>
      <w:bookmarkStart w:id="21" w:name="_Toc221795681"/>
      <w:bookmarkStart w:id="22" w:name="_Toc227758751"/>
      <w:r w:rsidRPr="00223F6B">
        <w:t>Service Charge and Penalty Scheme</w:t>
      </w:r>
      <w:bookmarkEnd w:id="21"/>
      <w:bookmarkEnd w:id="22"/>
    </w:p>
    <w:p w14:paraId="21DFB8DB" w14:textId="77777777" w:rsidR="0025078E" w:rsidRPr="00223F6B" w:rsidRDefault="0025078E" w:rsidP="0025078E"/>
    <w:p w14:paraId="1EC3655B" w14:textId="77777777" w:rsidR="0025078E" w:rsidRPr="00223F6B" w:rsidRDefault="0025078E" w:rsidP="0025078E">
      <w:pPr>
        <w:pStyle w:val="Heading4"/>
      </w:pPr>
      <w:r w:rsidRPr="00223F6B">
        <w:t xml:space="preserve"> The Monthly Penalty Charge</w:t>
      </w:r>
    </w:p>
    <w:p w14:paraId="7D7C6540" w14:textId="77777777" w:rsidR="00AE7853" w:rsidRPr="00223F6B" w:rsidRDefault="00AE7853" w:rsidP="00AE7853"/>
    <w:p w14:paraId="0095AF21" w14:textId="71913060" w:rsidR="00AE7853" w:rsidRPr="00223F6B" w:rsidRDefault="00AE7853" w:rsidP="00AE7853">
      <w:r w:rsidRPr="00223F6B">
        <w:t>The penalty scheme is established to ensure that the representatives of the selected provider make their best efforts to meet their SLAs. Therefore, this scheme will apply in cases where the selected provider fails to comply with the agreed SLA terms.</w:t>
      </w:r>
    </w:p>
    <w:p w14:paraId="16660E6D" w14:textId="188765A7" w:rsidR="00AE7853" w:rsidRPr="00223F6B" w:rsidRDefault="00AE7853" w:rsidP="00AE7853">
      <w:r w:rsidRPr="00223F6B">
        <w:t>SLA compliance is measured on a monthly basis. The SLA is considered fulfilled if the response times and resolution times are achieved for at least the minimum required proportion of incidents, as defined in the table below.</w:t>
      </w:r>
    </w:p>
    <w:p w14:paraId="3CB4F36D" w14:textId="644425ED" w:rsidR="0025078E" w:rsidRPr="00223F6B" w:rsidRDefault="00AE7853" w:rsidP="00AE7853">
      <w:r w:rsidRPr="00223F6B">
        <w:lastRenderedPageBreak/>
        <w:t>The monthly penalty amount will assign penalty points to the service provider’s account each time the SLA agreement is breached, in accordance with the following table:</w:t>
      </w:r>
    </w:p>
    <w:tbl>
      <w:tblPr>
        <w:tblStyle w:val="TableGrid"/>
        <w:tblW w:w="0" w:type="auto"/>
        <w:tblLook w:val="04A0" w:firstRow="1" w:lastRow="0" w:firstColumn="1" w:lastColumn="0" w:noHBand="0" w:noVBand="1"/>
      </w:tblPr>
      <w:tblGrid>
        <w:gridCol w:w="3005"/>
        <w:gridCol w:w="3005"/>
        <w:gridCol w:w="3006"/>
      </w:tblGrid>
      <w:tr w:rsidR="00E349E0" w:rsidRPr="00223F6B" w14:paraId="6D7B64EC" w14:textId="77777777" w:rsidTr="00033545">
        <w:tc>
          <w:tcPr>
            <w:tcW w:w="3005" w:type="dxa"/>
            <w:shd w:val="clear" w:color="auto" w:fill="D9F2D0" w:themeFill="accent6" w:themeFillTint="33"/>
            <w:vAlign w:val="center"/>
          </w:tcPr>
          <w:p w14:paraId="69161E3A" w14:textId="35BA57DE" w:rsidR="00E349E0" w:rsidRPr="00223F6B" w:rsidRDefault="00E349E0" w:rsidP="00E349E0">
            <w:pPr>
              <w:jc w:val="center"/>
            </w:pPr>
            <w:r w:rsidRPr="00223F6B">
              <w:rPr>
                <w:rFonts w:eastAsia="Times New Roman"/>
                <w:b/>
                <w:bCs/>
                <w:color w:val="000000"/>
                <w:sz w:val="20"/>
                <w:szCs w:val="20"/>
              </w:rPr>
              <w:t>Severity Level</w:t>
            </w:r>
          </w:p>
        </w:tc>
        <w:tc>
          <w:tcPr>
            <w:tcW w:w="3005" w:type="dxa"/>
            <w:shd w:val="clear" w:color="auto" w:fill="D9F2D0" w:themeFill="accent6" w:themeFillTint="33"/>
            <w:vAlign w:val="center"/>
          </w:tcPr>
          <w:p w14:paraId="109291BB" w14:textId="1FFE4718" w:rsidR="00E349E0" w:rsidRPr="00223F6B" w:rsidRDefault="00103415" w:rsidP="00E349E0">
            <w:pPr>
              <w:jc w:val="center"/>
              <w:rPr>
                <w:b/>
                <w:bCs/>
              </w:rPr>
            </w:pPr>
            <w:r w:rsidRPr="00223F6B">
              <w:rPr>
                <w:b/>
                <w:bCs/>
              </w:rPr>
              <w:t>Required SLA achievement</w:t>
            </w:r>
          </w:p>
        </w:tc>
        <w:tc>
          <w:tcPr>
            <w:tcW w:w="3006" w:type="dxa"/>
            <w:shd w:val="clear" w:color="auto" w:fill="D9F2D0" w:themeFill="accent6" w:themeFillTint="33"/>
          </w:tcPr>
          <w:p w14:paraId="61ED73AB" w14:textId="68032F67" w:rsidR="00E349E0" w:rsidRPr="00223F6B" w:rsidRDefault="00103415" w:rsidP="00E349E0">
            <w:pPr>
              <w:rPr>
                <w:b/>
                <w:bCs/>
              </w:rPr>
            </w:pPr>
            <w:r w:rsidRPr="00223F6B">
              <w:rPr>
                <w:b/>
                <w:bCs/>
              </w:rPr>
              <w:t>Percentage of the monthly invoice amount for exceeding the resolution time by 1 hour</w:t>
            </w:r>
          </w:p>
        </w:tc>
      </w:tr>
      <w:tr w:rsidR="00E349E0" w:rsidRPr="00223F6B" w14:paraId="0CF7F670" w14:textId="77777777" w:rsidTr="00033545">
        <w:tc>
          <w:tcPr>
            <w:tcW w:w="3005" w:type="dxa"/>
          </w:tcPr>
          <w:p w14:paraId="31DBB0F7" w14:textId="77777777" w:rsidR="00E349E0" w:rsidRPr="00223F6B" w:rsidRDefault="00E349E0" w:rsidP="00033545">
            <w:pPr>
              <w:jc w:val="center"/>
            </w:pPr>
            <w:r w:rsidRPr="00223F6B">
              <w:t>1</w:t>
            </w:r>
          </w:p>
        </w:tc>
        <w:tc>
          <w:tcPr>
            <w:tcW w:w="3005" w:type="dxa"/>
          </w:tcPr>
          <w:p w14:paraId="5420B7B1" w14:textId="77777777" w:rsidR="00E349E0" w:rsidRPr="00223F6B" w:rsidRDefault="00E349E0" w:rsidP="00033545">
            <w:pPr>
              <w:jc w:val="center"/>
            </w:pPr>
            <w:r w:rsidRPr="00223F6B">
              <w:t>95%</w:t>
            </w:r>
          </w:p>
        </w:tc>
        <w:tc>
          <w:tcPr>
            <w:tcW w:w="3006" w:type="dxa"/>
          </w:tcPr>
          <w:p w14:paraId="0633D17A" w14:textId="77777777" w:rsidR="00E349E0" w:rsidRPr="00223F6B" w:rsidRDefault="00E349E0" w:rsidP="00033545">
            <w:pPr>
              <w:jc w:val="center"/>
            </w:pPr>
            <w:r w:rsidRPr="00223F6B">
              <w:t>5%</w:t>
            </w:r>
          </w:p>
        </w:tc>
      </w:tr>
      <w:tr w:rsidR="00E349E0" w:rsidRPr="00223F6B" w14:paraId="4B3C8E67" w14:textId="77777777" w:rsidTr="00033545">
        <w:tc>
          <w:tcPr>
            <w:tcW w:w="3005" w:type="dxa"/>
          </w:tcPr>
          <w:p w14:paraId="1FB5D43F" w14:textId="77777777" w:rsidR="00E349E0" w:rsidRPr="00223F6B" w:rsidRDefault="00E349E0" w:rsidP="00033545">
            <w:pPr>
              <w:jc w:val="center"/>
            </w:pPr>
            <w:r w:rsidRPr="00223F6B">
              <w:t>2</w:t>
            </w:r>
          </w:p>
        </w:tc>
        <w:tc>
          <w:tcPr>
            <w:tcW w:w="3005" w:type="dxa"/>
          </w:tcPr>
          <w:p w14:paraId="1D9C3926" w14:textId="77777777" w:rsidR="00E349E0" w:rsidRPr="00223F6B" w:rsidRDefault="00E349E0" w:rsidP="00033545">
            <w:pPr>
              <w:jc w:val="center"/>
            </w:pPr>
            <w:r w:rsidRPr="00223F6B">
              <w:t>95%</w:t>
            </w:r>
          </w:p>
        </w:tc>
        <w:tc>
          <w:tcPr>
            <w:tcW w:w="3006" w:type="dxa"/>
          </w:tcPr>
          <w:p w14:paraId="0D492C7E" w14:textId="77777777" w:rsidR="00E349E0" w:rsidRPr="00223F6B" w:rsidRDefault="00E349E0" w:rsidP="00033545">
            <w:pPr>
              <w:jc w:val="center"/>
            </w:pPr>
            <w:r w:rsidRPr="00223F6B">
              <w:t>3%</w:t>
            </w:r>
          </w:p>
        </w:tc>
      </w:tr>
      <w:tr w:rsidR="00E349E0" w:rsidRPr="00223F6B" w14:paraId="375A8BCC" w14:textId="77777777" w:rsidTr="00033545">
        <w:tc>
          <w:tcPr>
            <w:tcW w:w="3005" w:type="dxa"/>
          </w:tcPr>
          <w:p w14:paraId="6D2FDAD5" w14:textId="77777777" w:rsidR="00E349E0" w:rsidRPr="00223F6B" w:rsidRDefault="00E349E0" w:rsidP="00033545">
            <w:pPr>
              <w:jc w:val="center"/>
            </w:pPr>
            <w:r w:rsidRPr="00223F6B">
              <w:t>3</w:t>
            </w:r>
          </w:p>
        </w:tc>
        <w:tc>
          <w:tcPr>
            <w:tcW w:w="3005" w:type="dxa"/>
          </w:tcPr>
          <w:p w14:paraId="5FEB2047" w14:textId="77777777" w:rsidR="00E349E0" w:rsidRPr="00223F6B" w:rsidRDefault="00E349E0" w:rsidP="00033545">
            <w:pPr>
              <w:jc w:val="center"/>
            </w:pPr>
            <w:r w:rsidRPr="00223F6B">
              <w:t>90%</w:t>
            </w:r>
          </w:p>
        </w:tc>
        <w:tc>
          <w:tcPr>
            <w:tcW w:w="3006" w:type="dxa"/>
          </w:tcPr>
          <w:p w14:paraId="5A422A38" w14:textId="77777777" w:rsidR="00E349E0" w:rsidRPr="00223F6B" w:rsidRDefault="00E349E0" w:rsidP="00033545">
            <w:pPr>
              <w:jc w:val="center"/>
            </w:pPr>
            <w:r w:rsidRPr="00223F6B">
              <w:t>2%</w:t>
            </w:r>
          </w:p>
        </w:tc>
      </w:tr>
      <w:tr w:rsidR="00E349E0" w:rsidRPr="00223F6B" w14:paraId="438C4457" w14:textId="77777777" w:rsidTr="00033545">
        <w:tc>
          <w:tcPr>
            <w:tcW w:w="3005" w:type="dxa"/>
          </w:tcPr>
          <w:p w14:paraId="27B1E8B4" w14:textId="77777777" w:rsidR="00E349E0" w:rsidRPr="00223F6B" w:rsidRDefault="00E349E0" w:rsidP="00033545">
            <w:pPr>
              <w:jc w:val="center"/>
            </w:pPr>
            <w:r w:rsidRPr="00223F6B">
              <w:t>4</w:t>
            </w:r>
          </w:p>
        </w:tc>
        <w:tc>
          <w:tcPr>
            <w:tcW w:w="3005" w:type="dxa"/>
          </w:tcPr>
          <w:p w14:paraId="6F3901D4" w14:textId="77777777" w:rsidR="00E349E0" w:rsidRPr="00223F6B" w:rsidRDefault="00E349E0" w:rsidP="00033545">
            <w:pPr>
              <w:jc w:val="center"/>
            </w:pPr>
            <w:r w:rsidRPr="00223F6B">
              <w:t>90%</w:t>
            </w:r>
          </w:p>
        </w:tc>
        <w:tc>
          <w:tcPr>
            <w:tcW w:w="3006" w:type="dxa"/>
          </w:tcPr>
          <w:p w14:paraId="790803F2" w14:textId="77777777" w:rsidR="00E349E0" w:rsidRPr="00223F6B" w:rsidRDefault="00E349E0" w:rsidP="00033545">
            <w:pPr>
              <w:jc w:val="center"/>
            </w:pPr>
            <w:r w:rsidRPr="00223F6B">
              <w:t>1%</w:t>
            </w:r>
          </w:p>
        </w:tc>
      </w:tr>
    </w:tbl>
    <w:p w14:paraId="556E3DE0" w14:textId="184986E2" w:rsidR="004C355E" w:rsidRDefault="004C355E" w:rsidP="004C355E">
      <w:pPr>
        <w:jc w:val="left"/>
      </w:pPr>
      <w:r>
        <w:t>The penalty percentage shall be applied for each commenced hour of delay beyond the agreed Resolution Time.</w:t>
      </w:r>
    </w:p>
    <w:p w14:paraId="0FB7F592" w14:textId="0148AC7F" w:rsidR="00103415" w:rsidRPr="00223F6B" w:rsidRDefault="004C355E" w:rsidP="004C355E">
      <w:pPr>
        <w:jc w:val="left"/>
      </w:pPr>
      <w:r>
        <w:t>The cumulative penalty per incident shall be capped at 50% of the monthly invoice.</w:t>
      </w:r>
    </w:p>
    <w:p w14:paraId="14A8FE94" w14:textId="448E3632" w:rsidR="00705DD6" w:rsidRPr="00223F6B" w:rsidRDefault="00103415">
      <w:pPr>
        <w:jc w:val="left"/>
      </w:pPr>
      <w:r w:rsidRPr="00223F6B">
        <w:t>The maximum penalty amount is 50% of the monthly invoice and constitutes grounds for the potential termination of the contract with the service provider without the obligation to pay for the last month of services rendered.</w:t>
      </w:r>
    </w:p>
    <w:p w14:paraId="04EB7099" w14:textId="542D45C0" w:rsidR="0025078E" w:rsidRPr="00223F6B" w:rsidRDefault="0025078E" w:rsidP="0025078E">
      <w:pPr>
        <w:pStyle w:val="Heading1"/>
      </w:pPr>
      <w:bookmarkStart w:id="23" w:name="_Toc221795682"/>
      <w:bookmarkStart w:id="24" w:name="_Toc227758752"/>
      <w:r w:rsidRPr="00223F6B">
        <w:t>Technology Quality Assurance (TQA) Requirements</w:t>
      </w:r>
      <w:bookmarkEnd w:id="23"/>
      <w:bookmarkEnd w:id="24"/>
    </w:p>
    <w:p w14:paraId="574B4272" w14:textId="618224C1" w:rsidR="0025078E" w:rsidRPr="00223F6B" w:rsidRDefault="0025078E" w:rsidP="0025078E">
      <w:r w:rsidRPr="00223F6B">
        <w:t xml:space="preserve">As highlighted in section </w:t>
      </w:r>
      <w:r w:rsidR="006A28A7" w:rsidRPr="00223F6B">
        <w:t xml:space="preserve">3.2 in the </w:t>
      </w:r>
      <w:r w:rsidR="00B96BCF" w:rsidRPr="00223F6B">
        <w:t xml:space="preserve">IJPP_ProjectDescription_1.0_En document </w:t>
      </w:r>
      <w:r w:rsidRPr="00223F6B">
        <w:t>the winning vendor is obliged to address quality requirements for changes on the system as follows:</w:t>
      </w:r>
    </w:p>
    <w:p w14:paraId="7D40F756" w14:textId="77777777" w:rsidR="0025078E" w:rsidRPr="00223F6B" w:rsidRDefault="0025078E" w:rsidP="005832E8">
      <w:pPr>
        <w:pStyle w:val="Heading2"/>
      </w:pPr>
      <w:r w:rsidRPr="00223F6B">
        <w:t xml:space="preserve"> </w:t>
      </w:r>
      <w:bookmarkStart w:id="25" w:name="_Toc227758753"/>
      <w:r w:rsidRPr="00223F6B">
        <w:t>Lifecycle &amp; Deliverables</w:t>
      </w:r>
      <w:bookmarkEnd w:id="25"/>
    </w:p>
    <w:p w14:paraId="405D9BF9" w14:textId="77777777" w:rsidR="0025078E" w:rsidRPr="00223F6B" w:rsidRDefault="0025078E" w:rsidP="0025078E"/>
    <w:tbl>
      <w:tblPr>
        <w:tblW w:w="9348" w:type="dxa"/>
        <w:tblLook w:val="04A0" w:firstRow="1" w:lastRow="0" w:firstColumn="1" w:lastColumn="0" w:noHBand="0" w:noVBand="1"/>
      </w:tblPr>
      <w:tblGrid>
        <w:gridCol w:w="554"/>
        <w:gridCol w:w="1993"/>
        <w:gridCol w:w="1640"/>
        <w:gridCol w:w="2612"/>
        <w:gridCol w:w="2549"/>
      </w:tblGrid>
      <w:tr w:rsidR="008D1796" w:rsidRPr="00223F6B" w14:paraId="620DE218" w14:textId="77777777" w:rsidTr="00103415">
        <w:trPr>
          <w:trHeight w:val="305"/>
        </w:trPr>
        <w:tc>
          <w:tcPr>
            <w:tcW w:w="554" w:type="dxa"/>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62357180" w14:textId="77777777" w:rsidR="0025078E" w:rsidRPr="00223F6B" w:rsidRDefault="0025078E" w:rsidP="00DE2B0D">
            <w:pPr>
              <w:spacing w:after="0" w:line="240" w:lineRule="auto"/>
              <w:jc w:val="center"/>
              <w:rPr>
                <w:rFonts w:eastAsia="Times New Roman"/>
                <w:b/>
                <w:bCs/>
                <w:color w:val="000000"/>
                <w:sz w:val="20"/>
                <w:szCs w:val="20"/>
              </w:rPr>
            </w:pPr>
            <w:r w:rsidRPr="00223F6B">
              <w:rPr>
                <w:rFonts w:eastAsia="Times New Roman"/>
                <w:b/>
                <w:bCs/>
                <w:color w:val="000000"/>
                <w:sz w:val="20"/>
                <w:szCs w:val="20"/>
              </w:rPr>
              <w:t>#</w:t>
            </w:r>
          </w:p>
        </w:tc>
        <w:tc>
          <w:tcPr>
            <w:tcW w:w="1993" w:type="dxa"/>
            <w:tcBorders>
              <w:top w:val="single" w:sz="4" w:space="0" w:color="auto"/>
              <w:left w:val="nil"/>
              <w:bottom w:val="single" w:sz="4" w:space="0" w:color="auto"/>
              <w:right w:val="single" w:sz="4" w:space="0" w:color="auto"/>
            </w:tcBorders>
            <w:shd w:val="clear" w:color="auto" w:fill="D9F2D0" w:themeFill="accent6" w:themeFillTint="33"/>
            <w:hideMark/>
          </w:tcPr>
          <w:p w14:paraId="375037BB"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Input</w:t>
            </w:r>
          </w:p>
        </w:tc>
        <w:tc>
          <w:tcPr>
            <w:tcW w:w="1640" w:type="dxa"/>
            <w:tcBorders>
              <w:top w:val="single" w:sz="4" w:space="0" w:color="auto"/>
              <w:left w:val="nil"/>
              <w:bottom w:val="single" w:sz="4" w:space="0" w:color="auto"/>
              <w:right w:val="single" w:sz="4" w:space="0" w:color="auto"/>
            </w:tcBorders>
            <w:shd w:val="clear" w:color="auto" w:fill="D9F2D0" w:themeFill="accent6" w:themeFillTint="33"/>
            <w:hideMark/>
          </w:tcPr>
          <w:p w14:paraId="1B76E0EB"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Phases</w:t>
            </w:r>
          </w:p>
        </w:tc>
        <w:tc>
          <w:tcPr>
            <w:tcW w:w="2612" w:type="dxa"/>
            <w:tcBorders>
              <w:top w:val="single" w:sz="4" w:space="0" w:color="auto"/>
              <w:left w:val="nil"/>
              <w:bottom w:val="single" w:sz="4" w:space="0" w:color="auto"/>
              <w:right w:val="single" w:sz="4" w:space="0" w:color="auto"/>
            </w:tcBorders>
            <w:shd w:val="clear" w:color="auto" w:fill="D9F2D0" w:themeFill="accent6" w:themeFillTint="33"/>
            <w:hideMark/>
          </w:tcPr>
          <w:p w14:paraId="3A9F64FF"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QA Internship</w:t>
            </w:r>
          </w:p>
        </w:tc>
        <w:tc>
          <w:tcPr>
            <w:tcW w:w="2549" w:type="dxa"/>
            <w:tcBorders>
              <w:top w:val="single" w:sz="4" w:space="0" w:color="auto"/>
              <w:left w:val="nil"/>
              <w:bottom w:val="single" w:sz="4" w:space="0" w:color="auto"/>
              <w:right w:val="single" w:sz="4" w:space="0" w:color="auto"/>
            </w:tcBorders>
            <w:shd w:val="clear" w:color="auto" w:fill="D9F2D0" w:themeFill="accent6" w:themeFillTint="33"/>
            <w:hideMark/>
          </w:tcPr>
          <w:p w14:paraId="0FF26B5F" w14:textId="77777777" w:rsidR="0025078E" w:rsidRPr="00223F6B" w:rsidRDefault="0025078E" w:rsidP="00DE2B0D">
            <w:pPr>
              <w:spacing w:after="0" w:line="240" w:lineRule="auto"/>
              <w:rPr>
                <w:rFonts w:eastAsia="Times New Roman"/>
                <w:b/>
                <w:bCs/>
                <w:color w:val="000000"/>
                <w:sz w:val="20"/>
                <w:szCs w:val="20"/>
              </w:rPr>
            </w:pPr>
            <w:r w:rsidRPr="00223F6B">
              <w:rPr>
                <w:rFonts w:eastAsia="Times New Roman"/>
                <w:b/>
                <w:bCs/>
                <w:color w:val="000000"/>
                <w:sz w:val="20"/>
                <w:szCs w:val="20"/>
              </w:rPr>
              <w:t>Deliverables</w:t>
            </w:r>
          </w:p>
        </w:tc>
      </w:tr>
      <w:tr w:rsidR="008D1796" w:rsidRPr="00223F6B" w14:paraId="3676366A" w14:textId="77777777" w:rsidTr="00A00D9C">
        <w:trPr>
          <w:trHeight w:val="1048"/>
        </w:trPr>
        <w:tc>
          <w:tcPr>
            <w:tcW w:w="554" w:type="dxa"/>
            <w:tcBorders>
              <w:top w:val="nil"/>
              <w:left w:val="single" w:sz="4" w:space="0" w:color="auto"/>
              <w:bottom w:val="single" w:sz="4" w:space="0" w:color="auto"/>
              <w:right w:val="single" w:sz="4" w:space="0" w:color="auto"/>
            </w:tcBorders>
            <w:hideMark/>
          </w:tcPr>
          <w:p w14:paraId="49A7909B" w14:textId="77777777" w:rsidR="0025078E" w:rsidRPr="00223F6B" w:rsidRDefault="0025078E" w:rsidP="00DE2B0D">
            <w:pPr>
              <w:spacing w:after="0" w:line="240" w:lineRule="auto"/>
              <w:jc w:val="center"/>
              <w:rPr>
                <w:rFonts w:eastAsia="Times New Roman"/>
                <w:color w:val="000000"/>
                <w:sz w:val="20"/>
                <w:szCs w:val="20"/>
              </w:rPr>
            </w:pPr>
            <w:r w:rsidRPr="00223F6B">
              <w:rPr>
                <w:rFonts w:eastAsia="Times New Roman"/>
                <w:color w:val="000000"/>
                <w:sz w:val="20"/>
                <w:szCs w:val="20"/>
              </w:rPr>
              <w:t>1</w:t>
            </w:r>
          </w:p>
        </w:tc>
        <w:tc>
          <w:tcPr>
            <w:tcW w:w="1993" w:type="dxa"/>
            <w:tcBorders>
              <w:top w:val="nil"/>
              <w:left w:val="nil"/>
              <w:bottom w:val="single" w:sz="4" w:space="0" w:color="auto"/>
              <w:right w:val="single" w:sz="4" w:space="0" w:color="auto"/>
            </w:tcBorders>
            <w:hideMark/>
          </w:tcPr>
          <w:p w14:paraId="3C6354A3"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Requirements/ RFC document</w:t>
            </w:r>
          </w:p>
        </w:tc>
        <w:tc>
          <w:tcPr>
            <w:tcW w:w="1640" w:type="dxa"/>
            <w:tcBorders>
              <w:top w:val="nil"/>
              <w:left w:val="nil"/>
              <w:bottom w:val="single" w:sz="4" w:space="0" w:color="auto"/>
              <w:right w:val="single" w:sz="4" w:space="0" w:color="auto"/>
            </w:tcBorders>
            <w:hideMark/>
          </w:tcPr>
          <w:p w14:paraId="49B2D23F"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Implementation</w:t>
            </w:r>
          </w:p>
        </w:tc>
        <w:tc>
          <w:tcPr>
            <w:tcW w:w="2612" w:type="dxa"/>
            <w:tcBorders>
              <w:top w:val="nil"/>
              <w:left w:val="nil"/>
              <w:bottom w:val="single" w:sz="4" w:space="0" w:color="auto"/>
              <w:right w:val="single" w:sz="4" w:space="0" w:color="auto"/>
            </w:tcBorders>
            <w:hideMark/>
          </w:tcPr>
          <w:p w14:paraId="6C389D57"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Test Planning/Design</w:t>
            </w:r>
          </w:p>
        </w:tc>
        <w:tc>
          <w:tcPr>
            <w:tcW w:w="2549" w:type="dxa"/>
            <w:tcBorders>
              <w:top w:val="nil"/>
              <w:left w:val="nil"/>
              <w:bottom w:val="single" w:sz="4" w:space="0" w:color="auto"/>
              <w:right w:val="single" w:sz="4" w:space="0" w:color="auto"/>
            </w:tcBorders>
            <w:hideMark/>
          </w:tcPr>
          <w:p w14:paraId="52F9065E"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Functional Test Plan • Performance Test Plan (if applicable) • Test Cases</w:t>
            </w:r>
          </w:p>
        </w:tc>
      </w:tr>
      <w:tr w:rsidR="008D1796" w:rsidRPr="00223F6B" w14:paraId="65E9483F" w14:textId="77777777" w:rsidTr="00A00D9C">
        <w:trPr>
          <w:trHeight w:val="610"/>
        </w:trPr>
        <w:tc>
          <w:tcPr>
            <w:tcW w:w="554" w:type="dxa"/>
            <w:tcBorders>
              <w:top w:val="nil"/>
              <w:left w:val="single" w:sz="4" w:space="0" w:color="auto"/>
              <w:bottom w:val="single" w:sz="4" w:space="0" w:color="auto"/>
              <w:right w:val="single" w:sz="4" w:space="0" w:color="auto"/>
            </w:tcBorders>
            <w:hideMark/>
          </w:tcPr>
          <w:p w14:paraId="70125A6B" w14:textId="77777777" w:rsidR="0025078E" w:rsidRPr="00223F6B" w:rsidRDefault="0025078E" w:rsidP="00DE2B0D">
            <w:pPr>
              <w:spacing w:after="0" w:line="240" w:lineRule="auto"/>
              <w:jc w:val="center"/>
              <w:rPr>
                <w:rFonts w:eastAsia="Times New Roman"/>
                <w:color w:val="000000"/>
                <w:sz w:val="20"/>
                <w:szCs w:val="20"/>
              </w:rPr>
            </w:pPr>
            <w:r w:rsidRPr="00223F6B">
              <w:rPr>
                <w:rFonts w:eastAsia="Times New Roman"/>
                <w:color w:val="000000"/>
                <w:sz w:val="20"/>
                <w:szCs w:val="20"/>
              </w:rPr>
              <w:t>2</w:t>
            </w:r>
          </w:p>
        </w:tc>
        <w:tc>
          <w:tcPr>
            <w:tcW w:w="1993" w:type="dxa"/>
            <w:tcBorders>
              <w:top w:val="nil"/>
              <w:left w:val="nil"/>
              <w:bottom w:val="single" w:sz="4" w:space="0" w:color="auto"/>
              <w:right w:val="single" w:sz="4" w:space="0" w:color="auto"/>
            </w:tcBorders>
            <w:hideMark/>
          </w:tcPr>
          <w:p w14:paraId="0B23B9E1"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Software Release</w:t>
            </w:r>
          </w:p>
        </w:tc>
        <w:tc>
          <w:tcPr>
            <w:tcW w:w="1640" w:type="dxa"/>
            <w:tcBorders>
              <w:top w:val="nil"/>
              <w:left w:val="nil"/>
              <w:bottom w:val="single" w:sz="4" w:space="0" w:color="auto"/>
              <w:right w:val="single" w:sz="4" w:space="0" w:color="auto"/>
            </w:tcBorders>
            <w:hideMark/>
          </w:tcPr>
          <w:p w14:paraId="749E9BB7"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Implementation</w:t>
            </w:r>
          </w:p>
        </w:tc>
        <w:tc>
          <w:tcPr>
            <w:tcW w:w="2612" w:type="dxa"/>
            <w:tcBorders>
              <w:top w:val="nil"/>
              <w:left w:val="nil"/>
              <w:bottom w:val="single" w:sz="4" w:space="0" w:color="auto"/>
              <w:right w:val="single" w:sz="4" w:space="0" w:color="auto"/>
            </w:tcBorders>
            <w:hideMark/>
          </w:tcPr>
          <w:p w14:paraId="03C8B76A"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Test Execution (Vendor)</w:t>
            </w:r>
          </w:p>
        </w:tc>
        <w:tc>
          <w:tcPr>
            <w:tcW w:w="2549" w:type="dxa"/>
            <w:tcBorders>
              <w:top w:val="nil"/>
              <w:left w:val="nil"/>
              <w:bottom w:val="single" w:sz="4" w:space="0" w:color="auto"/>
              <w:right w:val="single" w:sz="4" w:space="0" w:color="auto"/>
            </w:tcBorders>
            <w:hideMark/>
          </w:tcPr>
          <w:p w14:paraId="463121C4"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Test Cases/Scripts • Release Sign off</w:t>
            </w:r>
          </w:p>
        </w:tc>
      </w:tr>
      <w:tr w:rsidR="008D1796" w:rsidRPr="00223F6B" w14:paraId="47EBA4DA" w14:textId="77777777" w:rsidTr="00A00D9C">
        <w:trPr>
          <w:trHeight w:val="647"/>
        </w:trPr>
        <w:tc>
          <w:tcPr>
            <w:tcW w:w="554" w:type="dxa"/>
            <w:tcBorders>
              <w:top w:val="nil"/>
              <w:left w:val="single" w:sz="4" w:space="0" w:color="auto"/>
              <w:bottom w:val="single" w:sz="4" w:space="0" w:color="auto"/>
              <w:right w:val="single" w:sz="4" w:space="0" w:color="auto"/>
            </w:tcBorders>
            <w:hideMark/>
          </w:tcPr>
          <w:p w14:paraId="4185963E" w14:textId="77777777" w:rsidR="0025078E" w:rsidRPr="00223F6B" w:rsidRDefault="0025078E" w:rsidP="00DE2B0D">
            <w:pPr>
              <w:spacing w:after="0" w:line="240" w:lineRule="auto"/>
              <w:jc w:val="center"/>
              <w:rPr>
                <w:rFonts w:eastAsia="Times New Roman"/>
                <w:color w:val="000000"/>
                <w:sz w:val="20"/>
                <w:szCs w:val="20"/>
              </w:rPr>
            </w:pPr>
            <w:r w:rsidRPr="00223F6B">
              <w:rPr>
                <w:rFonts w:eastAsia="Times New Roman"/>
                <w:color w:val="000000"/>
                <w:sz w:val="20"/>
                <w:szCs w:val="20"/>
              </w:rPr>
              <w:t>3</w:t>
            </w:r>
          </w:p>
        </w:tc>
        <w:tc>
          <w:tcPr>
            <w:tcW w:w="1993" w:type="dxa"/>
            <w:tcBorders>
              <w:top w:val="nil"/>
              <w:left w:val="nil"/>
              <w:bottom w:val="single" w:sz="4" w:space="0" w:color="auto"/>
              <w:right w:val="single" w:sz="4" w:space="0" w:color="auto"/>
            </w:tcBorders>
            <w:hideMark/>
          </w:tcPr>
          <w:p w14:paraId="3CE19DF1"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Release Signoff</w:t>
            </w:r>
          </w:p>
        </w:tc>
        <w:tc>
          <w:tcPr>
            <w:tcW w:w="1640" w:type="dxa"/>
            <w:tcBorders>
              <w:top w:val="nil"/>
              <w:left w:val="nil"/>
              <w:bottom w:val="single" w:sz="4" w:space="0" w:color="auto"/>
              <w:right w:val="single" w:sz="4" w:space="0" w:color="auto"/>
            </w:tcBorders>
            <w:hideMark/>
          </w:tcPr>
          <w:p w14:paraId="36750317"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UAT</w:t>
            </w:r>
          </w:p>
        </w:tc>
        <w:tc>
          <w:tcPr>
            <w:tcW w:w="2612" w:type="dxa"/>
            <w:tcBorders>
              <w:top w:val="nil"/>
              <w:left w:val="nil"/>
              <w:bottom w:val="single" w:sz="4" w:space="0" w:color="auto"/>
              <w:right w:val="single" w:sz="4" w:space="0" w:color="auto"/>
            </w:tcBorders>
            <w:hideMark/>
          </w:tcPr>
          <w:p w14:paraId="42044958"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Contracting Authority Quality Assessment</w:t>
            </w:r>
          </w:p>
        </w:tc>
        <w:tc>
          <w:tcPr>
            <w:tcW w:w="2549" w:type="dxa"/>
            <w:tcBorders>
              <w:top w:val="nil"/>
              <w:left w:val="nil"/>
              <w:bottom w:val="single" w:sz="4" w:space="0" w:color="auto"/>
              <w:right w:val="single" w:sz="4" w:space="0" w:color="auto"/>
            </w:tcBorders>
            <w:hideMark/>
          </w:tcPr>
          <w:p w14:paraId="397E9374"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Contracting Authority Quality Assessment Report</w:t>
            </w:r>
          </w:p>
        </w:tc>
      </w:tr>
      <w:tr w:rsidR="008D1796" w:rsidRPr="00223F6B" w14:paraId="5BAFA69E" w14:textId="77777777" w:rsidTr="00A00D9C">
        <w:trPr>
          <w:trHeight w:val="684"/>
        </w:trPr>
        <w:tc>
          <w:tcPr>
            <w:tcW w:w="554" w:type="dxa"/>
            <w:tcBorders>
              <w:top w:val="nil"/>
              <w:left w:val="single" w:sz="4" w:space="0" w:color="auto"/>
              <w:bottom w:val="single" w:sz="4" w:space="0" w:color="auto"/>
              <w:right w:val="single" w:sz="4" w:space="0" w:color="auto"/>
            </w:tcBorders>
            <w:hideMark/>
          </w:tcPr>
          <w:p w14:paraId="362025A0" w14:textId="77777777" w:rsidR="0025078E" w:rsidRPr="00223F6B" w:rsidRDefault="0025078E" w:rsidP="00DE2B0D">
            <w:pPr>
              <w:spacing w:after="0" w:line="240" w:lineRule="auto"/>
              <w:jc w:val="center"/>
              <w:rPr>
                <w:rFonts w:eastAsia="Times New Roman"/>
                <w:color w:val="000000"/>
                <w:sz w:val="20"/>
                <w:szCs w:val="20"/>
              </w:rPr>
            </w:pPr>
            <w:r w:rsidRPr="00223F6B">
              <w:rPr>
                <w:rFonts w:eastAsia="Times New Roman"/>
                <w:color w:val="000000"/>
                <w:sz w:val="20"/>
                <w:szCs w:val="20"/>
              </w:rPr>
              <w:t>4</w:t>
            </w:r>
          </w:p>
        </w:tc>
        <w:tc>
          <w:tcPr>
            <w:tcW w:w="1993" w:type="dxa"/>
            <w:tcBorders>
              <w:top w:val="nil"/>
              <w:left w:val="nil"/>
              <w:bottom w:val="single" w:sz="4" w:space="0" w:color="auto"/>
              <w:right w:val="single" w:sz="4" w:space="0" w:color="auto"/>
            </w:tcBorders>
            <w:hideMark/>
          </w:tcPr>
          <w:p w14:paraId="0A502A38"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Quality Assessment Report</w:t>
            </w:r>
          </w:p>
        </w:tc>
        <w:tc>
          <w:tcPr>
            <w:tcW w:w="1640" w:type="dxa"/>
            <w:tcBorders>
              <w:top w:val="nil"/>
              <w:left w:val="nil"/>
              <w:bottom w:val="single" w:sz="4" w:space="0" w:color="auto"/>
              <w:right w:val="single" w:sz="4" w:space="0" w:color="auto"/>
            </w:tcBorders>
            <w:hideMark/>
          </w:tcPr>
          <w:p w14:paraId="40705792"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UAT</w:t>
            </w:r>
          </w:p>
        </w:tc>
        <w:tc>
          <w:tcPr>
            <w:tcW w:w="2612" w:type="dxa"/>
            <w:tcBorders>
              <w:top w:val="nil"/>
              <w:left w:val="nil"/>
              <w:bottom w:val="single" w:sz="4" w:space="0" w:color="auto"/>
              <w:right w:val="single" w:sz="4" w:space="0" w:color="auto"/>
            </w:tcBorders>
            <w:hideMark/>
          </w:tcPr>
          <w:p w14:paraId="30DC62D8"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Business UAT</w:t>
            </w:r>
          </w:p>
        </w:tc>
        <w:tc>
          <w:tcPr>
            <w:tcW w:w="2549" w:type="dxa"/>
            <w:tcBorders>
              <w:top w:val="nil"/>
              <w:left w:val="nil"/>
              <w:bottom w:val="single" w:sz="4" w:space="0" w:color="auto"/>
              <w:right w:val="single" w:sz="4" w:space="0" w:color="auto"/>
            </w:tcBorders>
            <w:hideMark/>
          </w:tcPr>
          <w:p w14:paraId="11C8B40A" w14:textId="77777777" w:rsidR="0025078E" w:rsidRPr="00223F6B" w:rsidRDefault="0025078E" w:rsidP="00DE2B0D">
            <w:pPr>
              <w:spacing w:after="0" w:line="240" w:lineRule="auto"/>
              <w:rPr>
                <w:rFonts w:eastAsia="Times New Roman"/>
                <w:color w:val="000000"/>
                <w:sz w:val="20"/>
                <w:szCs w:val="20"/>
              </w:rPr>
            </w:pPr>
            <w:r w:rsidRPr="00223F6B">
              <w:rPr>
                <w:rFonts w:eastAsia="Times New Roman"/>
                <w:color w:val="000000"/>
                <w:sz w:val="20"/>
                <w:szCs w:val="20"/>
              </w:rPr>
              <w:t>• UAT Signoff Report</w:t>
            </w:r>
          </w:p>
        </w:tc>
      </w:tr>
    </w:tbl>
    <w:p w14:paraId="7C97E412" w14:textId="77777777" w:rsidR="0025078E" w:rsidRPr="00223F6B" w:rsidRDefault="0025078E" w:rsidP="0025078E"/>
    <w:p w14:paraId="6A157D39" w14:textId="77777777" w:rsidR="0025078E" w:rsidRPr="00223F6B" w:rsidRDefault="0025078E" w:rsidP="0025078E">
      <w:pPr>
        <w:pStyle w:val="Heading4"/>
      </w:pPr>
      <w:r w:rsidRPr="00223F6B">
        <w:t xml:space="preserve"> Quality Assurance &amp; Testing Scope</w:t>
      </w:r>
    </w:p>
    <w:p w14:paraId="5571E91E" w14:textId="77777777" w:rsidR="0025078E" w:rsidRPr="00223F6B" w:rsidRDefault="0025078E" w:rsidP="0025078E">
      <w:r w:rsidRPr="00223F6B">
        <w:t>Based on the functional and non-functional requirements, the following are the kinds of testing that should be performed as part of the support &amp; maintenance provided by the vendors:</w:t>
      </w:r>
    </w:p>
    <w:p w14:paraId="0E0915F1" w14:textId="77777777" w:rsidR="0025078E" w:rsidRPr="00223F6B" w:rsidRDefault="0025078E" w:rsidP="0025078E">
      <w:pPr>
        <w:pStyle w:val="ListParagraph"/>
        <w:numPr>
          <w:ilvl w:val="0"/>
          <w:numId w:val="2"/>
        </w:numPr>
        <w:spacing w:line="259" w:lineRule="auto"/>
        <w:ind w:left="426" w:hanging="284"/>
      </w:pPr>
      <w:r w:rsidRPr="00223F6B">
        <w:t>Functional Testing (System, Integration, Regression, Usability)</w:t>
      </w:r>
    </w:p>
    <w:p w14:paraId="0D9B8390" w14:textId="77777777" w:rsidR="0025078E" w:rsidRPr="00223F6B" w:rsidRDefault="0025078E" w:rsidP="0025078E">
      <w:pPr>
        <w:pStyle w:val="ListParagraph"/>
        <w:numPr>
          <w:ilvl w:val="0"/>
          <w:numId w:val="2"/>
        </w:numPr>
        <w:spacing w:line="259" w:lineRule="auto"/>
        <w:ind w:left="426" w:hanging="284"/>
      </w:pPr>
      <w:r w:rsidRPr="00223F6B">
        <w:t>Performance Testing (Load, Volume, Stress)</w:t>
      </w:r>
    </w:p>
    <w:p w14:paraId="2212E9F4" w14:textId="77777777" w:rsidR="0025078E" w:rsidRPr="00223F6B" w:rsidRDefault="0025078E" w:rsidP="0025078E">
      <w:pPr>
        <w:pStyle w:val="ListParagraph"/>
        <w:numPr>
          <w:ilvl w:val="0"/>
          <w:numId w:val="2"/>
        </w:numPr>
        <w:spacing w:line="259" w:lineRule="auto"/>
        <w:ind w:left="426" w:hanging="284"/>
      </w:pPr>
      <w:r w:rsidRPr="00223F6B">
        <w:t>Automation Testing</w:t>
      </w:r>
    </w:p>
    <w:p w14:paraId="4AA609C9" w14:textId="2E78EEFA" w:rsidR="002046B7" w:rsidRPr="00223F6B" w:rsidRDefault="002046B7">
      <w:pPr>
        <w:jc w:val="left"/>
      </w:pPr>
      <w:r w:rsidRPr="00223F6B">
        <w:lastRenderedPageBreak/>
        <w:br w:type="page"/>
      </w:r>
    </w:p>
    <w:p w14:paraId="5ED23D2F" w14:textId="086DDC97" w:rsidR="0025078E" w:rsidRPr="00223F6B" w:rsidRDefault="0025078E" w:rsidP="0025078E">
      <w:pPr>
        <w:pStyle w:val="Heading1"/>
      </w:pPr>
      <w:bookmarkStart w:id="26" w:name="_Toc221795683"/>
      <w:bookmarkStart w:id="27" w:name="_Toc227758754"/>
      <w:r w:rsidRPr="00223F6B">
        <w:lastRenderedPageBreak/>
        <w:t>Application governance &amp; Compliance scope</w:t>
      </w:r>
      <w:bookmarkEnd w:id="26"/>
      <w:bookmarkEnd w:id="27"/>
    </w:p>
    <w:p w14:paraId="428213C2" w14:textId="58423290" w:rsidR="0025078E" w:rsidRPr="00223F6B" w:rsidRDefault="0025078E" w:rsidP="0025078E">
      <w:r w:rsidRPr="00223F6B">
        <w:t xml:space="preserve">Referencing </w:t>
      </w:r>
      <w:r w:rsidR="00AF4ED7" w:rsidRPr="00223F6B">
        <w:t>this document</w:t>
      </w:r>
      <w:r w:rsidR="00332125" w:rsidRPr="00223F6B">
        <w:t xml:space="preserve"> and Project description document,</w:t>
      </w:r>
      <w:r w:rsidRPr="00223F6B">
        <w:t xml:space="preserve"> all vendors must address shared controls and compliance requirements as applicable &amp; according to Contracting Authority requirements &amp; submit filled-in technical proposal.</w:t>
      </w:r>
    </w:p>
    <w:p w14:paraId="133CD198" w14:textId="77777777" w:rsidR="0025078E" w:rsidRPr="00223F6B" w:rsidRDefault="0025078E" w:rsidP="0025078E">
      <w:pPr>
        <w:tabs>
          <w:tab w:val="left" w:pos="1506"/>
        </w:tabs>
      </w:pPr>
      <w:r w:rsidRPr="00223F6B">
        <w:t> </w:t>
      </w:r>
      <w:r w:rsidRPr="00223F6B">
        <w:tab/>
      </w:r>
    </w:p>
    <w:p w14:paraId="1F417F13" w14:textId="77777777" w:rsidR="0025078E" w:rsidRPr="00223F6B" w:rsidRDefault="0025078E" w:rsidP="005832E8">
      <w:pPr>
        <w:pStyle w:val="Heading2"/>
      </w:pPr>
      <w:r w:rsidRPr="00223F6B">
        <w:t xml:space="preserve"> </w:t>
      </w:r>
      <w:bookmarkStart w:id="28" w:name="_Toc221795684"/>
      <w:bookmarkStart w:id="29" w:name="_Toc227758755"/>
      <w:r w:rsidRPr="00223F6B">
        <w:t>System KPI's</w:t>
      </w:r>
      <w:bookmarkEnd w:id="28"/>
      <w:bookmarkEnd w:id="29"/>
    </w:p>
    <w:p w14:paraId="2EB4C0FD" w14:textId="77777777" w:rsidR="0025078E" w:rsidRPr="00223F6B" w:rsidRDefault="0025078E" w:rsidP="0025078E">
      <w:r w:rsidRPr="00223F6B">
        <w:t>Even under heavy load, the system shall perform well while using the appropriate resources. The vendor should conduct load and stress tests to find bottlenecks and improve performance. The system shall meet the following KPIs as minimum requirements; the vendor shall describe all expected performance criteria from external components and systems for it to achieve the KPIs.</w:t>
      </w:r>
    </w:p>
    <w:p w14:paraId="675C6F84" w14:textId="77777777" w:rsidR="0025078E" w:rsidRPr="00223F6B" w:rsidRDefault="0025078E" w:rsidP="005832E8">
      <w:pPr>
        <w:pStyle w:val="Heading3"/>
      </w:pPr>
      <w:bookmarkStart w:id="30" w:name="_Toc227758756"/>
      <w:r w:rsidRPr="00223F6B">
        <w:t>SLA KPIs</w:t>
      </w:r>
      <w:bookmarkEnd w:id="30"/>
    </w:p>
    <w:p w14:paraId="602F1157" w14:textId="77777777" w:rsidR="0025078E" w:rsidRPr="00223F6B" w:rsidRDefault="0025078E" w:rsidP="0025078E">
      <w:r w:rsidRPr="00223F6B">
        <w:t xml:space="preserve">SLA KPIs represent contractually binding service quality indicators that are monitored periodically (usually monthly) and reflect the business availability, correctness, and timeliness of system operation. </w:t>
      </w:r>
    </w:p>
    <w:p w14:paraId="08B91026" w14:textId="77777777" w:rsidR="0025078E" w:rsidRPr="00223F6B" w:rsidRDefault="0025078E" w:rsidP="0025078E">
      <w:r w:rsidRPr="00223F6B">
        <w:t>These KPIs form the basis for assessing the fulfillment of contractual obligations and may be subject to contractual penalties or other contractual mechanisms.</w:t>
      </w:r>
    </w:p>
    <w:p w14:paraId="3EAD379B" w14:textId="77777777" w:rsidR="0025078E" w:rsidRPr="00223F6B" w:rsidRDefault="0025078E" w:rsidP="0025078E">
      <w:pPr>
        <w:rPr>
          <w:b/>
          <w:bCs/>
        </w:rPr>
      </w:pPr>
      <w:r w:rsidRPr="00223F6B">
        <w:rPr>
          <w:b/>
          <w:bCs/>
          <w:i/>
          <w:iCs/>
        </w:rPr>
        <w:t xml:space="preserve">KPIs for the entire system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5"/>
        <w:gridCol w:w="2183"/>
        <w:gridCol w:w="4009"/>
        <w:gridCol w:w="1923"/>
      </w:tblGrid>
      <w:tr w:rsidR="008D1796" w:rsidRPr="00223F6B" w14:paraId="5A2C22A1" w14:textId="77777777" w:rsidTr="00103415">
        <w:trPr>
          <w:trHeight w:val="255"/>
        </w:trPr>
        <w:tc>
          <w:tcPr>
            <w:tcW w:w="900"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163AF8D2" w14:textId="5D3E6A58" w:rsidR="0025078E" w:rsidRPr="00223F6B" w:rsidRDefault="0025078E" w:rsidP="00103415">
            <w:pPr>
              <w:jc w:val="center"/>
            </w:pPr>
            <w:r w:rsidRPr="00223F6B">
              <w:rPr>
                <w:b/>
                <w:bCs/>
              </w:rPr>
              <w:t>#</w:t>
            </w:r>
          </w:p>
        </w:tc>
        <w:tc>
          <w:tcPr>
            <w:tcW w:w="2190" w:type="dxa"/>
            <w:tcBorders>
              <w:top w:val="single" w:sz="6" w:space="0" w:color="auto"/>
              <w:left w:val="nil"/>
              <w:bottom w:val="single" w:sz="6" w:space="0" w:color="auto"/>
              <w:right w:val="single" w:sz="6" w:space="0" w:color="auto"/>
            </w:tcBorders>
            <w:shd w:val="clear" w:color="auto" w:fill="D9F2D0" w:themeFill="accent6" w:themeFillTint="33"/>
            <w:hideMark/>
          </w:tcPr>
          <w:p w14:paraId="6F685D03" w14:textId="3E828956" w:rsidR="0025078E" w:rsidRPr="00223F6B" w:rsidRDefault="0025078E" w:rsidP="00103415">
            <w:pPr>
              <w:jc w:val="center"/>
            </w:pPr>
            <w:r w:rsidRPr="00223F6B">
              <w:rPr>
                <w:b/>
                <w:bCs/>
              </w:rPr>
              <w:t>KPI</w:t>
            </w:r>
          </w:p>
        </w:tc>
        <w:tc>
          <w:tcPr>
            <w:tcW w:w="4290" w:type="dxa"/>
            <w:tcBorders>
              <w:top w:val="single" w:sz="6" w:space="0" w:color="auto"/>
              <w:left w:val="nil"/>
              <w:bottom w:val="single" w:sz="6" w:space="0" w:color="auto"/>
              <w:right w:val="single" w:sz="6" w:space="0" w:color="auto"/>
            </w:tcBorders>
            <w:shd w:val="clear" w:color="auto" w:fill="D9F2D0" w:themeFill="accent6" w:themeFillTint="33"/>
            <w:hideMark/>
          </w:tcPr>
          <w:p w14:paraId="11C53C4C" w14:textId="30DB7A24" w:rsidR="0025078E" w:rsidRPr="00223F6B" w:rsidRDefault="0025078E" w:rsidP="00103415">
            <w:pPr>
              <w:jc w:val="center"/>
            </w:pPr>
            <w:r w:rsidRPr="00223F6B">
              <w:rPr>
                <w:b/>
                <w:bCs/>
              </w:rPr>
              <w:t>Requirement</w:t>
            </w:r>
          </w:p>
        </w:tc>
        <w:tc>
          <w:tcPr>
            <w:tcW w:w="1995" w:type="dxa"/>
            <w:tcBorders>
              <w:top w:val="single" w:sz="6" w:space="0" w:color="auto"/>
              <w:left w:val="nil"/>
              <w:bottom w:val="single" w:sz="6" w:space="0" w:color="auto"/>
              <w:right w:val="single" w:sz="6" w:space="0" w:color="auto"/>
            </w:tcBorders>
            <w:shd w:val="clear" w:color="auto" w:fill="D9F2D0" w:themeFill="accent6" w:themeFillTint="33"/>
            <w:hideMark/>
          </w:tcPr>
          <w:p w14:paraId="56A6DAFE" w14:textId="6EE97F02" w:rsidR="0025078E" w:rsidRPr="00223F6B" w:rsidRDefault="0025078E" w:rsidP="00103415">
            <w:pPr>
              <w:jc w:val="center"/>
            </w:pPr>
            <w:r w:rsidRPr="00223F6B">
              <w:rPr>
                <w:b/>
                <w:bCs/>
              </w:rPr>
              <w:t>Measurement period</w:t>
            </w:r>
          </w:p>
        </w:tc>
      </w:tr>
      <w:tr w:rsidR="008D1796" w:rsidRPr="00223F6B" w14:paraId="120F3319" w14:textId="77777777" w:rsidTr="00B83B1D">
        <w:trPr>
          <w:trHeight w:val="255"/>
        </w:trPr>
        <w:tc>
          <w:tcPr>
            <w:tcW w:w="900" w:type="dxa"/>
            <w:tcBorders>
              <w:top w:val="nil"/>
              <w:left w:val="single" w:sz="6" w:space="0" w:color="auto"/>
              <w:bottom w:val="single" w:sz="6" w:space="0" w:color="auto"/>
              <w:right w:val="single" w:sz="6" w:space="0" w:color="auto"/>
            </w:tcBorders>
            <w:hideMark/>
          </w:tcPr>
          <w:p w14:paraId="6A396AF4" w14:textId="77777777" w:rsidR="0025078E" w:rsidRPr="00223F6B" w:rsidRDefault="0025078E" w:rsidP="00DE2B0D">
            <w:r w:rsidRPr="00223F6B">
              <w:t xml:space="preserve">6.4.17.1 </w:t>
            </w:r>
          </w:p>
          <w:p w14:paraId="37C90522" w14:textId="77777777" w:rsidR="0025078E" w:rsidRPr="00223F6B" w:rsidRDefault="0025078E" w:rsidP="00DE2B0D">
            <w:r w:rsidRPr="00223F6B">
              <w:t xml:space="preserve"> </w:t>
            </w:r>
          </w:p>
          <w:p w14:paraId="35D6B1CF" w14:textId="77777777" w:rsidR="0025078E" w:rsidRPr="00223F6B" w:rsidRDefault="0025078E" w:rsidP="00DE2B0D"/>
        </w:tc>
        <w:tc>
          <w:tcPr>
            <w:tcW w:w="2190" w:type="dxa"/>
            <w:tcBorders>
              <w:top w:val="nil"/>
              <w:left w:val="nil"/>
              <w:bottom w:val="single" w:sz="6" w:space="0" w:color="auto"/>
              <w:right w:val="single" w:sz="6" w:space="0" w:color="auto"/>
            </w:tcBorders>
            <w:hideMark/>
          </w:tcPr>
          <w:p w14:paraId="08701E7B" w14:textId="77777777" w:rsidR="0025078E" w:rsidRPr="00223F6B" w:rsidRDefault="0025078E" w:rsidP="00DE2B0D">
            <w:r w:rsidRPr="00223F6B">
              <w:t xml:space="preserve">Overall system availability </w:t>
            </w:r>
          </w:p>
        </w:tc>
        <w:tc>
          <w:tcPr>
            <w:tcW w:w="4290" w:type="dxa"/>
            <w:tcBorders>
              <w:top w:val="nil"/>
              <w:left w:val="nil"/>
              <w:bottom w:val="single" w:sz="6" w:space="0" w:color="auto"/>
              <w:right w:val="single" w:sz="6" w:space="0" w:color="auto"/>
            </w:tcBorders>
            <w:hideMark/>
          </w:tcPr>
          <w:p w14:paraId="504E04B6" w14:textId="77777777" w:rsidR="0025078E" w:rsidRPr="00223F6B" w:rsidRDefault="0025078E" w:rsidP="00DE2B0D">
            <w:r w:rsidRPr="00223F6B">
              <w:t>99.95%, 24 hours a day, 7 days a week, 365 days a year.  </w:t>
            </w:r>
          </w:p>
        </w:tc>
        <w:tc>
          <w:tcPr>
            <w:tcW w:w="1995" w:type="dxa"/>
            <w:tcBorders>
              <w:top w:val="nil"/>
              <w:left w:val="nil"/>
              <w:bottom w:val="single" w:sz="6" w:space="0" w:color="auto"/>
              <w:right w:val="single" w:sz="6" w:space="0" w:color="auto"/>
            </w:tcBorders>
            <w:hideMark/>
          </w:tcPr>
          <w:p w14:paraId="5C17A484" w14:textId="77777777" w:rsidR="0025078E" w:rsidRPr="00223F6B" w:rsidRDefault="0025078E" w:rsidP="00DE2B0D">
            <w:r w:rsidRPr="00223F6B">
              <w:t xml:space="preserve">Monthly </w:t>
            </w:r>
          </w:p>
        </w:tc>
      </w:tr>
      <w:tr w:rsidR="008D1796" w:rsidRPr="00223F6B" w14:paraId="1BD0D733" w14:textId="77777777" w:rsidTr="00B83B1D">
        <w:trPr>
          <w:trHeight w:val="375"/>
        </w:trPr>
        <w:tc>
          <w:tcPr>
            <w:tcW w:w="900" w:type="dxa"/>
            <w:tcBorders>
              <w:top w:val="nil"/>
              <w:left w:val="single" w:sz="6" w:space="0" w:color="auto"/>
              <w:bottom w:val="single" w:sz="6" w:space="0" w:color="auto"/>
              <w:right w:val="single" w:sz="6" w:space="0" w:color="auto"/>
            </w:tcBorders>
            <w:hideMark/>
          </w:tcPr>
          <w:p w14:paraId="6C280312" w14:textId="77777777" w:rsidR="0025078E" w:rsidRPr="00223F6B" w:rsidRDefault="0025078E" w:rsidP="00DE2B0D">
            <w:r w:rsidRPr="00223F6B">
              <w:t xml:space="preserve">6.4.17.2 </w:t>
            </w:r>
          </w:p>
        </w:tc>
        <w:tc>
          <w:tcPr>
            <w:tcW w:w="2190" w:type="dxa"/>
            <w:tcBorders>
              <w:top w:val="nil"/>
              <w:left w:val="nil"/>
              <w:bottom w:val="single" w:sz="6" w:space="0" w:color="auto"/>
              <w:right w:val="single" w:sz="6" w:space="0" w:color="auto"/>
            </w:tcBorders>
            <w:hideMark/>
          </w:tcPr>
          <w:p w14:paraId="560AC432" w14:textId="77777777" w:rsidR="0025078E" w:rsidRPr="00223F6B" w:rsidRDefault="0025078E" w:rsidP="00DE2B0D">
            <w:r w:rsidRPr="00223F6B">
              <w:t xml:space="preserve">Availability of payment services </w:t>
            </w:r>
          </w:p>
        </w:tc>
        <w:tc>
          <w:tcPr>
            <w:tcW w:w="4290" w:type="dxa"/>
            <w:tcBorders>
              <w:top w:val="nil"/>
              <w:left w:val="nil"/>
              <w:bottom w:val="single" w:sz="6" w:space="0" w:color="auto"/>
              <w:right w:val="single" w:sz="6" w:space="0" w:color="auto"/>
            </w:tcBorders>
            <w:hideMark/>
          </w:tcPr>
          <w:p w14:paraId="76159956" w14:textId="77777777" w:rsidR="0025078E" w:rsidRPr="00223F6B" w:rsidRDefault="0025078E" w:rsidP="00DE2B0D">
            <w:r w:rsidRPr="00223F6B">
              <w:t xml:space="preserve">99.9%, 24 hours a day, 7 days a week, 365 days a year. </w:t>
            </w:r>
          </w:p>
        </w:tc>
        <w:tc>
          <w:tcPr>
            <w:tcW w:w="1995" w:type="dxa"/>
            <w:tcBorders>
              <w:top w:val="nil"/>
              <w:left w:val="nil"/>
              <w:bottom w:val="single" w:sz="6" w:space="0" w:color="auto"/>
              <w:right w:val="single" w:sz="6" w:space="0" w:color="auto"/>
            </w:tcBorders>
            <w:hideMark/>
          </w:tcPr>
          <w:p w14:paraId="35A87D04" w14:textId="77777777" w:rsidR="0025078E" w:rsidRPr="00223F6B" w:rsidRDefault="0025078E" w:rsidP="00DE2B0D">
            <w:r w:rsidRPr="00223F6B">
              <w:t xml:space="preserve">Monthly </w:t>
            </w:r>
          </w:p>
        </w:tc>
      </w:tr>
      <w:tr w:rsidR="008D1796" w:rsidRPr="00223F6B" w14:paraId="0A4F34CE"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35DC83B7" w14:textId="77777777" w:rsidR="0025078E" w:rsidRPr="00223F6B" w:rsidRDefault="0025078E" w:rsidP="00DE2B0D">
            <w:r w:rsidRPr="00223F6B">
              <w:t xml:space="preserve">6.4.17.3 </w:t>
            </w:r>
          </w:p>
        </w:tc>
        <w:tc>
          <w:tcPr>
            <w:tcW w:w="2190" w:type="dxa"/>
            <w:tcBorders>
              <w:top w:val="single" w:sz="6" w:space="0" w:color="auto"/>
              <w:left w:val="nil"/>
              <w:bottom w:val="single" w:sz="6" w:space="0" w:color="auto"/>
              <w:right w:val="single" w:sz="6" w:space="0" w:color="auto"/>
            </w:tcBorders>
            <w:hideMark/>
          </w:tcPr>
          <w:p w14:paraId="67B5C231" w14:textId="77777777" w:rsidR="0025078E" w:rsidRPr="00223F6B" w:rsidRDefault="0025078E" w:rsidP="00DE2B0D">
            <w:r w:rsidRPr="00223F6B">
              <w:t>Data completeness</w:t>
            </w:r>
          </w:p>
        </w:tc>
        <w:tc>
          <w:tcPr>
            <w:tcW w:w="4290" w:type="dxa"/>
            <w:tcBorders>
              <w:top w:val="single" w:sz="6" w:space="0" w:color="auto"/>
              <w:left w:val="nil"/>
              <w:bottom w:val="single" w:sz="6" w:space="0" w:color="auto"/>
              <w:right w:val="single" w:sz="6" w:space="0" w:color="auto"/>
            </w:tcBorders>
            <w:hideMark/>
          </w:tcPr>
          <w:p w14:paraId="42E7D347" w14:textId="77777777" w:rsidR="0025078E" w:rsidRPr="00223F6B" w:rsidRDefault="0025078E" w:rsidP="00DE2B0D">
            <w:r w:rsidRPr="00223F6B">
              <w:t xml:space="preserve">The system must ensure the completeness of all (accurate) confirmation data up to 99.5% on D+1 and 99.9% on D+4 for contract confirmation data after invoice issuance. </w:t>
            </w:r>
            <w:r w:rsidRPr="00223F6B">
              <w:br/>
              <w:t xml:space="preserve"> </w:t>
            </w:r>
            <w:r w:rsidRPr="00223F6B">
              <w:br/>
              <w:t xml:space="preserve">Accurate confirmation (check-in or check-out is a confirmation that can be charged to the passenger). A confirmation that cannot be charged is not considered accurate and valid. See description </w:t>
            </w:r>
          </w:p>
        </w:tc>
        <w:tc>
          <w:tcPr>
            <w:tcW w:w="1995" w:type="dxa"/>
            <w:tcBorders>
              <w:top w:val="single" w:sz="6" w:space="0" w:color="auto"/>
              <w:left w:val="nil"/>
              <w:bottom w:val="single" w:sz="6" w:space="0" w:color="auto"/>
              <w:right w:val="single" w:sz="6" w:space="0" w:color="auto"/>
            </w:tcBorders>
            <w:hideMark/>
          </w:tcPr>
          <w:p w14:paraId="52A11FD6" w14:textId="77777777" w:rsidR="0025078E" w:rsidRPr="00223F6B" w:rsidRDefault="0025078E" w:rsidP="00DE2B0D">
            <w:r w:rsidRPr="00223F6B">
              <w:t xml:space="preserve">Monthly </w:t>
            </w:r>
          </w:p>
        </w:tc>
      </w:tr>
      <w:tr w:rsidR="008D1796" w:rsidRPr="00223F6B" w14:paraId="064D322F"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1BA97112" w14:textId="77777777" w:rsidR="0025078E" w:rsidRPr="00223F6B" w:rsidRDefault="0025078E" w:rsidP="00DE2B0D">
            <w:r w:rsidRPr="00223F6B">
              <w:t xml:space="preserve">6.4.17.4 </w:t>
            </w:r>
          </w:p>
        </w:tc>
        <w:tc>
          <w:tcPr>
            <w:tcW w:w="2190" w:type="dxa"/>
            <w:tcBorders>
              <w:top w:val="single" w:sz="6" w:space="0" w:color="auto"/>
              <w:left w:val="nil"/>
              <w:bottom w:val="single" w:sz="6" w:space="0" w:color="auto"/>
              <w:right w:val="single" w:sz="6" w:space="0" w:color="auto"/>
            </w:tcBorders>
            <w:hideMark/>
          </w:tcPr>
          <w:p w14:paraId="4E6375C9" w14:textId="77777777" w:rsidR="0025078E" w:rsidRPr="00223F6B" w:rsidRDefault="0025078E" w:rsidP="00DE2B0D">
            <w:r w:rsidRPr="00223F6B">
              <w:t xml:space="preserve">Accuracy of data display to the passenger </w:t>
            </w:r>
          </w:p>
        </w:tc>
        <w:tc>
          <w:tcPr>
            <w:tcW w:w="4290" w:type="dxa"/>
            <w:tcBorders>
              <w:top w:val="single" w:sz="6" w:space="0" w:color="auto"/>
              <w:left w:val="nil"/>
              <w:bottom w:val="single" w:sz="6" w:space="0" w:color="auto"/>
              <w:right w:val="single" w:sz="6" w:space="0" w:color="auto"/>
            </w:tcBorders>
            <w:hideMark/>
          </w:tcPr>
          <w:p w14:paraId="58AA8D57" w14:textId="77777777" w:rsidR="0025078E" w:rsidRPr="00223F6B" w:rsidRDefault="0025078E" w:rsidP="00DE2B0D">
            <w:r w:rsidRPr="00223F6B">
              <w:t xml:space="preserve">99.5% of accounts (in relation to transactions received) are processed and displayed on the passenger's account on D+2, 99.9% on D+5. See description </w:t>
            </w:r>
          </w:p>
        </w:tc>
        <w:tc>
          <w:tcPr>
            <w:tcW w:w="1995" w:type="dxa"/>
            <w:tcBorders>
              <w:top w:val="single" w:sz="6" w:space="0" w:color="auto"/>
              <w:left w:val="nil"/>
              <w:bottom w:val="single" w:sz="6" w:space="0" w:color="auto"/>
              <w:right w:val="single" w:sz="6" w:space="0" w:color="auto"/>
            </w:tcBorders>
            <w:hideMark/>
          </w:tcPr>
          <w:p w14:paraId="21FD1CF9" w14:textId="77777777" w:rsidR="0025078E" w:rsidRPr="00223F6B" w:rsidRDefault="0025078E" w:rsidP="00DE2B0D">
            <w:r w:rsidRPr="00223F6B">
              <w:t xml:space="preserve">Monthly </w:t>
            </w:r>
          </w:p>
        </w:tc>
      </w:tr>
      <w:tr w:rsidR="008D1796" w:rsidRPr="00223F6B" w14:paraId="2172B076"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5A8AF19D" w14:textId="77777777" w:rsidR="0025078E" w:rsidRPr="00223F6B" w:rsidRDefault="0025078E" w:rsidP="00DE2B0D">
            <w:r w:rsidRPr="00223F6B">
              <w:lastRenderedPageBreak/>
              <w:t xml:space="preserve">6.4.17.5 </w:t>
            </w:r>
          </w:p>
        </w:tc>
        <w:tc>
          <w:tcPr>
            <w:tcW w:w="2190" w:type="dxa"/>
            <w:tcBorders>
              <w:top w:val="single" w:sz="6" w:space="0" w:color="auto"/>
              <w:left w:val="nil"/>
              <w:bottom w:val="single" w:sz="6" w:space="0" w:color="auto"/>
              <w:right w:val="single" w:sz="6" w:space="0" w:color="auto"/>
            </w:tcBorders>
            <w:hideMark/>
          </w:tcPr>
          <w:p w14:paraId="1F640B40" w14:textId="77777777" w:rsidR="0025078E" w:rsidRPr="00223F6B" w:rsidRDefault="0025078E" w:rsidP="00DE2B0D">
            <w:r w:rsidRPr="00223F6B">
              <w:t xml:space="preserve">Accuracy of issuing invoices to customers </w:t>
            </w:r>
          </w:p>
        </w:tc>
        <w:tc>
          <w:tcPr>
            <w:tcW w:w="4290" w:type="dxa"/>
            <w:tcBorders>
              <w:top w:val="single" w:sz="6" w:space="0" w:color="auto"/>
              <w:left w:val="nil"/>
              <w:bottom w:val="single" w:sz="6" w:space="0" w:color="auto"/>
              <w:right w:val="single" w:sz="6" w:space="0" w:color="auto"/>
            </w:tcBorders>
            <w:hideMark/>
          </w:tcPr>
          <w:p w14:paraId="5C10495A" w14:textId="77777777" w:rsidR="0025078E" w:rsidRPr="00223F6B" w:rsidRDefault="0025078E" w:rsidP="00DE2B0D">
            <w:r w:rsidRPr="00223F6B">
              <w:t xml:space="preserve">99.99 </w:t>
            </w:r>
          </w:p>
        </w:tc>
        <w:tc>
          <w:tcPr>
            <w:tcW w:w="1995" w:type="dxa"/>
            <w:tcBorders>
              <w:top w:val="single" w:sz="6" w:space="0" w:color="auto"/>
              <w:left w:val="nil"/>
              <w:bottom w:val="single" w:sz="6" w:space="0" w:color="auto"/>
              <w:right w:val="single" w:sz="6" w:space="0" w:color="auto"/>
            </w:tcBorders>
            <w:hideMark/>
          </w:tcPr>
          <w:p w14:paraId="77DAD6E3" w14:textId="77777777" w:rsidR="0025078E" w:rsidRPr="00223F6B" w:rsidRDefault="0025078E" w:rsidP="00DE2B0D">
            <w:r w:rsidRPr="00223F6B">
              <w:t xml:space="preserve">Monthly </w:t>
            </w:r>
          </w:p>
        </w:tc>
      </w:tr>
      <w:tr w:rsidR="008D1796" w:rsidRPr="00223F6B" w14:paraId="1DB83F0D"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47E86B38" w14:textId="77777777" w:rsidR="0025078E" w:rsidRPr="00223F6B" w:rsidRDefault="0025078E" w:rsidP="00DE2B0D">
            <w:r w:rsidRPr="00223F6B">
              <w:t xml:space="preserve">6.4.17.6 </w:t>
            </w:r>
          </w:p>
        </w:tc>
        <w:tc>
          <w:tcPr>
            <w:tcW w:w="2190" w:type="dxa"/>
            <w:tcBorders>
              <w:top w:val="single" w:sz="6" w:space="0" w:color="auto"/>
              <w:left w:val="nil"/>
              <w:bottom w:val="single" w:sz="6" w:space="0" w:color="auto"/>
              <w:right w:val="single" w:sz="6" w:space="0" w:color="auto"/>
            </w:tcBorders>
            <w:hideMark/>
          </w:tcPr>
          <w:p w14:paraId="3A6620B4" w14:textId="77777777" w:rsidR="0025078E" w:rsidRPr="00223F6B" w:rsidRDefault="0025078E" w:rsidP="00DE2B0D">
            <w:r w:rsidRPr="00223F6B">
              <w:t xml:space="preserve">Accuracy of distribution, settlement, and reconciliation </w:t>
            </w:r>
          </w:p>
        </w:tc>
        <w:tc>
          <w:tcPr>
            <w:tcW w:w="4290" w:type="dxa"/>
            <w:tcBorders>
              <w:top w:val="single" w:sz="6" w:space="0" w:color="auto"/>
              <w:left w:val="nil"/>
              <w:bottom w:val="single" w:sz="6" w:space="0" w:color="auto"/>
              <w:right w:val="single" w:sz="6" w:space="0" w:color="auto"/>
            </w:tcBorders>
            <w:hideMark/>
          </w:tcPr>
          <w:p w14:paraId="7B017FAA" w14:textId="77777777" w:rsidR="0025078E" w:rsidRPr="00223F6B" w:rsidRDefault="0025078E" w:rsidP="00DE2B0D">
            <w:r w:rsidRPr="00223F6B">
              <w:t xml:space="preserve">100 </w:t>
            </w:r>
          </w:p>
        </w:tc>
        <w:tc>
          <w:tcPr>
            <w:tcW w:w="1995" w:type="dxa"/>
            <w:tcBorders>
              <w:top w:val="single" w:sz="6" w:space="0" w:color="auto"/>
              <w:left w:val="nil"/>
              <w:bottom w:val="single" w:sz="6" w:space="0" w:color="auto"/>
              <w:right w:val="single" w:sz="6" w:space="0" w:color="auto"/>
            </w:tcBorders>
            <w:hideMark/>
          </w:tcPr>
          <w:p w14:paraId="038B9AA4" w14:textId="77777777" w:rsidR="0025078E" w:rsidRPr="00223F6B" w:rsidRDefault="0025078E" w:rsidP="00DE2B0D">
            <w:r w:rsidRPr="00223F6B">
              <w:t xml:space="preserve">Monthly </w:t>
            </w:r>
          </w:p>
        </w:tc>
      </w:tr>
      <w:tr w:rsidR="008D1796" w:rsidRPr="00223F6B" w14:paraId="2047F77C"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40579569" w14:textId="77777777" w:rsidR="0025078E" w:rsidRPr="00223F6B" w:rsidRDefault="0025078E" w:rsidP="00DE2B0D">
            <w:r w:rsidRPr="00223F6B">
              <w:t xml:space="preserve">6.4.17.7 </w:t>
            </w:r>
          </w:p>
        </w:tc>
        <w:tc>
          <w:tcPr>
            <w:tcW w:w="2190" w:type="dxa"/>
            <w:tcBorders>
              <w:top w:val="single" w:sz="6" w:space="0" w:color="auto"/>
              <w:left w:val="nil"/>
              <w:bottom w:val="single" w:sz="6" w:space="0" w:color="auto"/>
              <w:right w:val="single" w:sz="6" w:space="0" w:color="auto"/>
            </w:tcBorders>
            <w:hideMark/>
          </w:tcPr>
          <w:p w14:paraId="7B0BC61E" w14:textId="77777777" w:rsidR="0025078E" w:rsidRPr="00223F6B" w:rsidRDefault="0025078E" w:rsidP="00DE2B0D">
            <w:r w:rsidRPr="00223F6B">
              <w:t xml:space="preserve">Availability of daily reports on distribution, settlement, and reconciliation </w:t>
            </w:r>
          </w:p>
        </w:tc>
        <w:tc>
          <w:tcPr>
            <w:tcW w:w="4290" w:type="dxa"/>
            <w:tcBorders>
              <w:top w:val="single" w:sz="6" w:space="0" w:color="auto"/>
              <w:left w:val="nil"/>
              <w:bottom w:val="single" w:sz="6" w:space="0" w:color="auto"/>
              <w:right w:val="single" w:sz="6" w:space="0" w:color="auto"/>
            </w:tcBorders>
            <w:hideMark/>
          </w:tcPr>
          <w:p w14:paraId="0DBC5919" w14:textId="77777777" w:rsidR="0025078E" w:rsidRPr="00223F6B" w:rsidRDefault="0025078E" w:rsidP="00DE2B0D">
            <w:r w:rsidRPr="00223F6B">
              <w:t xml:space="preserve">Daily reports on distribution, settlement, and reconciliation must be available no later than the start of the business day (e.g., by 8:00 a.m.) with a minimum availability of 99% on a monthly basis: 99% </w:t>
            </w:r>
          </w:p>
        </w:tc>
        <w:tc>
          <w:tcPr>
            <w:tcW w:w="1995" w:type="dxa"/>
            <w:tcBorders>
              <w:top w:val="single" w:sz="6" w:space="0" w:color="auto"/>
              <w:left w:val="nil"/>
              <w:bottom w:val="single" w:sz="6" w:space="0" w:color="auto"/>
              <w:right w:val="single" w:sz="6" w:space="0" w:color="auto"/>
            </w:tcBorders>
            <w:hideMark/>
          </w:tcPr>
          <w:p w14:paraId="0DB2D2A7" w14:textId="77777777" w:rsidR="0025078E" w:rsidRPr="00223F6B" w:rsidRDefault="0025078E" w:rsidP="00DE2B0D">
            <w:r w:rsidRPr="00223F6B">
              <w:t xml:space="preserve">Daily/Monthly </w:t>
            </w:r>
          </w:p>
        </w:tc>
      </w:tr>
      <w:tr w:rsidR="008D1796" w:rsidRPr="00223F6B" w14:paraId="0DB6CC13"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03EE06F9" w14:textId="77777777" w:rsidR="0025078E" w:rsidRPr="00223F6B" w:rsidRDefault="0025078E" w:rsidP="00DE2B0D">
            <w:r w:rsidRPr="00223F6B">
              <w:t xml:space="preserve">6.4.17.8 </w:t>
            </w:r>
          </w:p>
        </w:tc>
        <w:tc>
          <w:tcPr>
            <w:tcW w:w="2190" w:type="dxa"/>
            <w:tcBorders>
              <w:top w:val="single" w:sz="6" w:space="0" w:color="auto"/>
              <w:left w:val="nil"/>
              <w:bottom w:val="single" w:sz="6" w:space="0" w:color="auto"/>
              <w:right w:val="single" w:sz="6" w:space="0" w:color="auto"/>
            </w:tcBorders>
            <w:hideMark/>
          </w:tcPr>
          <w:p w14:paraId="5D8E3767" w14:textId="77777777" w:rsidR="0025078E" w:rsidRPr="00223F6B" w:rsidRDefault="0025078E" w:rsidP="00DE2B0D">
            <w:r w:rsidRPr="00223F6B">
              <w:t xml:space="preserve">Accuracy of data for reporting </w:t>
            </w:r>
          </w:p>
        </w:tc>
        <w:tc>
          <w:tcPr>
            <w:tcW w:w="4290" w:type="dxa"/>
            <w:tcBorders>
              <w:top w:val="single" w:sz="6" w:space="0" w:color="auto"/>
              <w:left w:val="nil"/>
              <w:bottom w:val="single" w:sz="6" w:space="0" w:color="auto"/>
              <w:right w:val="single" w:sz="6" w:space="0" w:color="auto"/>
            </w:tcBorders>
            <w:hideMark/>
          </w:tcPr>
          <w:p w14:paraId="33F0460E" w14:textId="77777777" w:rsidR="0025078E" w:rsidRPr="00223F6B" w:rsidRDefault="0025078E" w:rsidP="00DE2B0D">
            <w:r w:rsidRPr="00223F6B">
              <w:t xml:space="preserve">99.99 </w:t>
            </w:r>
          </w:p>
        </w:tc>
        <w:tc>
          <w:tcPr>
            <w:tcW w:w="1995" w:type="dxa"/>
            <w:tcBorders>
              <w:top w:val="single" w:sz="6" w:space="0" w:color="auto"/>
              <w:left w:val="nil"/>
              <w:bottom w:val="single" w:sz="6" w:space="0" w:color="auto"/>
              <w:right w:val="single" w:sz="6" w:space="0" w:color="auto"/>
            </w:tcBorders>
            <w:hideMark/>
          </w:tcPr>
          <w:p w14:paraId="23BC668C" w14:textId="77777777" w:rsidR="0025078E" w:rsidRPr="00223F6B" w:rsidRDefault="0025078E" w:rsidP="00DE2B0D">
            <w:r w:rsidRPr="00223F6B">
              <w:t xml:space="preserve">Monthly </w:t>
            </w:r>
          </w:p>
        </w:tc>
      </w:tr>
      <w:tr w:rsidR="008D1796" w:rsidRPr="00223F6B" w14:paraId="7E2E5AF9"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38BFA5C2" w14:textId="77777777" w:rsidR="0025078E" w:rsidRPr="00223F6B" w:rsidRDefault="0025078E" w:rsidP="00DE2B0D">
            <w:r w:rsidRPr="00223F6B">
              <w:t xml:space="preserve">6.4.17.9 </w:t>
            </w:r>
          </w:p>
        </w:tc>
        <w:tc>
          <w:tcPr>
            <w:tcW w:w="2190" w:type="dxa"/>
            <w:tcBorders>
              <w:top w:val="single" w:sz="6" w:space="0" w:color="auto"/>
              <w:left w:val="nil"/>
              <w:bottom w:val="single" w:sz="6" w:space="0" w:color="auto"/>
              <w:right w:val="single" w:sz="6" w:space="0" w:color="auto"/>
            </w:tcBorders>
            <w:hideMark/>
          </w:tcPr>
          <w:p w14:paraId="2B46C770" w14:textId="77777777" w:rsidR="0025078E" w:rsidRPr="00223F6B" w:rsidRDefault="0025078E" w:rsidP="00DE2B0D">
            <w:r w:rsidRPr="00223F6B">
              <w:t xml:space="preserve">Availability of exposed APIs </w:t>
            </w:r>
          </w:p>
        </w:tc>
        <w:tc>
          <w:tcPr>
            <w:tcW w:w="4290" w:type="dxa"/>
            <w:tcBorders>
              <w:top w:val="single" w:sz="6" w:space="0" w:color="auto"/>
              <w:left w:val="nil"/>
              <w:bottom w:val="single" w:sz="6" w:space="0" w:color="auto"/>
              <w:right w:val="single" w:sz="6" w:space="0" w:color="auto"/>
            </w:tcBorders>
            <w:hideMark/>
          </w:tcPr>
          <w:p w14:paraId="555DE3DC" w14:textId="77777777" w:rsidR="0025078E" w:rsidRPr="00223F6B" w:rsidRDefault="0025078E" w:rsidP="00DE2B0D">
            <w:r w:rsidRPr="00223F6B">
              <w:t xml:space="preserve">99.95 </w:t>
            </w:r>
          </w:p>
        </w:tc>
        <w:tc>
          <w:tcPr>
            <w:tcW w:w="1995" w:type="dxa"/>
            <w:tcBorders>
              <w:top w:val="single" w:sz="6" w:space="0" w:color="auto"/>
              <w:left w:val="nil"/>
              <w:bottom w:val="single" w:sz="6" w:space="0" w:color="auto"/>
              <w:right w:val="single" w:sz="6" w:space="0" w:color="auto"/>
            </w:tcBorders>
            <w:hideMark/>
          </w:tcPr>
          <w:p w14:paraId="0DFB5667" w14:textId="77777777" w:rsidR="0025078E" w:rsidRPr="00223F6B" w:rsidRDefault="0025078E" w:rsidP="00DE2B0D">
            <w:r w:rsidRPr="00223F6B">
              <w:t xml:space="preserve">Monthly </w:t>
            </w:r>
          </w:p>
        </w:tc>
      </w:tr>
      <w:tr w:rsidR="008D1796" w:rsidRPr="00223F6B" w14:paraId="69D77F9A"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5364ED14" w14:textId="77777777" w:rsidR="0025078E" w:rsidRPr="00223F6B" w:rsidRDefault="0025078E" w:rsidP="00DE2B0D">
            <w:r w:rsidRPr="00223F6B">
              <w:t xml:space="preserve">6.4.17.10 </w:t>
            </w:r>
          </w:p>
        </w:tc>
        <w:tc>
          <w:tcPr>
            <w:tcW w:w="2190" w:type="dxa"/>
            <w:tcBorders>
              <w:top w:val="single" w:sz="6" w:space="0" w:color="auto"/>
              <w:left w:val="nil"/>
              <w:bottom w:val="single" w:sz="6" w:space="0" w:color="auto"/>
              <w:right w:val="single" w:sz="6" w:space="0" w:color="auto"/>
            </w:tcBorders>
            <w:hideMark/>
          </w:tcPr>
          <w:p w14:paraId="61E80463" w14:textId="77777777" w:rsidR="0025078E" w:rsidRPr="00223F6B" w:rsidRDefault="0025078E" w:rsidP="00DE2B0D">
            <w:r w:rsidRPr="00223F6B">
              <w:t xml:space="preserve">Complaints and customer satisfaction </w:t>
            </w:r>
          </w:p>
        </w:tc>
        <w:tc>
          <w:tcPr>
            <w:tcW w:w="4290" w:type="dxa"/>
            <w:tcBorders>
              <w:top w:val="single" w:sz="6" w:space="0" w:color="auto"/>
              <w:left w:val="nil"/>
              <w:bottom w:val="single" w:sz="6" w:space="0" w:color="auto"/>
              <w:right w:val="single" w:sz="6" w:space="0" w:color="auto"/>
            </w:tcBorders>
            <w:hideMark/>
          </w:tcPr>
          <w:p w14:paraId="2D4B1640" w14:textId="0449A98D" w:rsidR="00866348" w:rsidRDefault="00866348" w:rsidP="00866348">
            <w:r>
              <w:t>This KPI measures user satisfaction with the performance of the IT system (e.g. user experience, system responsiveness, availability of functionalities, and accuracy of displayed data) as provided by the solution.</w:t>
            </w:r>
          </w:p>
          <w:p w14:paraId="2EDC664A" w14:textId="175C2C86" w:rsidR="00866348" w:rsidRDefault="00866348" w:rsidP="00866348">
            <w:r>
              <w:t>The average user satisfaction score, measured via the system’s official survey mechanism, shall reach at least 8.0 out of 10 (&gt; 8/10) on a monthly basis.</w:t>
            </w:r>
          </w:p>
          <w:p w14:paraId="1CFD27ED" w14:textId="584CF1D5" w:rsidR="0025078E" w:rsidRPr="00223F6B" w:rsidRDefault="00866348" w:rsidP="00866348">
            <w:r>
              <w:t>This KPI applies exclusively to aspects that are directly under the control of the IT Vendor and does not include general user satisfaction with public transport services, pricing policies, service delays, or other operational factors outside the Vendor’s control.</w:t>
            </w:r>
          </w:p>
        </w:tc>
        <w:tc>
          <w:tcPr>
            <w:tcW w:w="1995" w:type="dxa"/>
            <w:tcBorders>
              <w:top w:val="single" w:sz="6" w:space="0" w:color="auto"/>
              <w:left w:val="nil"/>
              <w:bottom w:val="single" w:sz="6" w:space="0" w:color="auto"/>
              <w:right w:val="single" w:sz="6" w:space="0" w:color="auto"/>
            </w:tcBorders>
            <w:hideMark/>
          </w:tcPr>
          <w:p w14:paraId="36F18065" w14:textId="77777777" w:rsidR="0025078E" w:rsidRPr="00223F6B" w:rsidRDefault="0025078E" w:rsidP="00DE2B0D">
            <w:r w:rsidRPr="00223F6B">
              <w:t xml:space="preserve">Monthly </w:t>
            </w:r>
          </w:p>
        </w:tc>
      </w:tr>
      <w:tr w:rsidR="008D1796" w:rsidRPr="00223F6B" w14:paraId="5E1ED613"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0B4719C7" w14:textId="77777777" w:rsidR="0025078E" w:rsidRPr="00223F6B" w:rsidRDefault="0025078E" w:rsidP="00DE2B0D">
            <w:r w:rsidRPr="00223F6B">
              <w:t xml:space="preserve">6.4.17.11 </w:t>
            </w:r>
          </w:p>
        </w:tc>
        <w:tc>
          <w:tcPr>
            <w:tcW w:w="2190" w:type="dxa"/>
            <w:tcBorders>
              <w:top w:val="single" w:sz="6" w:space="0" w:color="auto"/>
              <w:left w:val="nil"/>
              <w:bottom w:val="single" w:sz="6" w:space="0" w:color="auto"/>
              <w:right w:val="single" w:sz="6" w:space="0" w:color="auto"/>
            </w:tcBorders>
            <w:hideMark/>
          </w:tcPr>
          <w:p w14:paraId="41B4B12C" w14:textId="77777777" w:rsidR="0025078E" w:rsidRPr="00223F6B" w:rsidRDefault="0025078E" w:rsidP="00DE2B0D">
            <w:r w:rsidRPr="00223F6B">
              <w:t xml:space="preserve">Data integrity </w:t>
            </w:r>
          </w:p>
        </w:tc>
        <w:tc>
          <w:tcPr>
            <w:tcW w:w="4290" w:type="dxa"/>
            <w:tcBorders>
              <w:top w:val="single" w:sz="6" w:space="0" w:color="auto"/>
              <w:left w:val="nil"/>
              <w:bottom w:val="single" w:sz="6" w:space="0" w:color="auto"/>
              <w:right w:val="single" w:sz="6" w:space="0" w:color="auto"/>
            </w:tcBorders>
            <w:hideMark/>
          </w:tcPr>
          <w:p w14:paraId="4BFDC292" w14:textId="77777777" w:rsidR="0025078E" w:rsidRPr="00223F6B" w:rsidRDefault="0025078E" w:rsidP="00DE2B0D">
            <w:r w:rsidRPr="00223F6B">
              <w:t xml:space="preserve">100 </w:t>
            </w:r>
          </w:p>
        </w:tc>
        <w:tc>
          <w:tcPr>
            <w:tcW w:w="1995" w:type="dxa"/>
            <w:tcBorders>
              <w:top w:val="single" w:sz="6" w:space="0" w:color="auto"/>
              <w:left w:val="nil"/>
              <w:bottom w:val="single" w:sz="6" w:space="0" w:color="auto"/>
              <w:right w:val="single" w:sz="6" w:space="0" w:color="auto"/>
            </w:tcBorders>
            <w:hideMark/>
          </w:tcPr>
          <w:p w14:paraId="611E2FDB" w14:textId="77777777" w:rsidR="0025078E" w:rsidRPr="00223F6B" w:rsidRDefault="0025078E" w:rsidP="00DE2B0D">
            <w:r w:rsidRPr="00223F6B">
              <w:t xml:space="preserve">Monthly </w:t>
            </w:r>
          </w:p>
        </w:tc>
      </w:tr>
      <w:tr w:rsidR="008D1796" w:rsidRPr="00223F6B" w14:paraId="4133B7F2"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600777DC" w14:textId="77777777" w:rsidR="0025078E" w:rsidRPr="00223F6B" w:rsidRDefault="0025078E" w:rsidP="00DE2B0D">
            <w:r w:rsidRPr="00223F6B">
              <w:t xml:space="preserve">6.4.17.12 </w:t>
            </w:r>
          </w:p>
        </w:tc>
        <w:tc>
          <w:tcPr>
            <w:tcW w:w="2190" w:type="dxa"/>
            <w:tcBorders>
              <w:top w:val="single" w:sz="6" w:space="0" w:color="auto"/>
              <w:left w:val="nil"/>
              <w:bottom w:val="single" w:sz="6" w:space="0" w:color="auto"/>
              <w:right w:val="single" w:sz="6" w:space="0" w:color="auto"/>
            </w:tcBorders>
            <w:hideMark/>
          </w:tcPr>
          <w:p w14:paraId="198E0E69" w14:textId="77777777" w:rsidR="0025078E" w:rsidRPr="00223F6B" w:rsidRDefault="0025078E" w:rsidP="00DE2B0D">
            <w:r w:rsidRPr="00223F6B">
              <w:t xml:space="preserve">Transaction volume via payment gateway </w:t>
            </w:r>
          </w:p>
        </w:tc>
        <w:tc>
          <w:tcPr>
            <w:tcW w:w="4290" w:type="dxa"/>
            <w:tcBorders>
              <w:top w:val="single" w:sz="6" w:space="0" w:color="auto"/>
              <w:left w:val="nil"/>
              <w:bottom w:val="single" w:sz="6" w:space="0" w:color="auto"/>
              <w:right w:val="single" w:sz="6" w:space="0" w:color="auto"/>
            </w:tcBorders>
            <w:hideMark/>
          </w:tcPr>
          <w:p w14:paraId="79CBA3AA" w14:textId="77777777" w:rsidR="0025078E" w:rsidRPr="00223F6B" w:rsidRDefault="0025078E" w:rsidP="00DE2B0D">
            <w:r w:rsidRPr="00223F6B">
              <w:t xml:space="preserve">- 2 million per day in the first year </w:t>
            </w:r>
            <w:r w:rsidRPr="00223F6B">
              <w:br/>
              <w:t xml:space="preserve">- Scalable to 5 million per day </w:t>
            </w:r>
          </w:p>
        </w:tc>
        <w:tc>
          <w:tcPr>
            <w:tcW w:w="1995" w:type="dxa"/>
            <w:tcBorders>
              <w:top w:val="single" w:sz="6" w:space="0" w:color="auto"/>
              <w:left w:val="nil"/>
              <w:bottom w:val="single" w:sz="6" w:space="0" w:color="auto"/>
              <w:right w:val="single" w:sz="6" w:space="0" w:color="auto"/>
            </w:tcBorders>
            <w:hideMark/>
          </w:tcPr>
          <w:p w14:paraId="1452A294" w14:textId="77777777" w:rsidR="0025078E" w:rsidRPr="00223F6B" w:rsidRDefault="0025078E" w:rsidP="00DE2B0D">
            <w:r w:rsidRPr="00223F6B">
              <w:t xml:space="preserve">Monthly </w:t>
            </w:r>
          </w:p>
        </w:tc>
      </w:tr>
      <w:tr w:rsidR="008D1796" w:rsidRPr="00223F6B" w14:paraId="3698BF69"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782490E2" w14:textId="77777777" w:rsidR="0025078E" w:rsidRPr="00223F6B" w:rsidRDefault="0025078E" w:rsidP="00DE2B0D">
            <w:r w:rsidRPr="00223F6B">
              <w:t xml:space="preserve">6.4.17.13 </w:t>
            </w:r>
          </w:p>
        </w:tc>
        <w:tc>
          <w:tcPr>
            <w:tcW w:w="2190" w:type="dxa"/>
            <w:tcBorders>
              <w:top w:val="single" w:sz="6" w:space="0" w:color="auto"/>
              <w:left w:val="nil"/>
              <w:bottom w:val="single" w:sz="6" w:space="0" w:color="auto"/>
              <w:right w:val="single" w:sz="6" w:space="0" w:color="auto"/>
            </w:tcBorders>
            <w:hideMark/>
          </w:tcPr>
          <w:p w14:paraId="2DD7235E" w14:textId="77777777" w:rsidR="0025078E" w:rsidRPr="00223F6B" w:rsidRDefault="0025078E" w:rsidP="00DE2B0D">
            <w:r w:rsidRPr="00223F6B">
              <w:t>Incident detection time  </w:t>
            </w:r>
          </w:p>
        </w:tc>
        <w:tc>
          <w:tcPr>
            <w:tcW w:w="4290" w:type="dxa"/>
            <w:tcBorders>
              <w:top w:val="single" w:sz="6" w:space="0" w:color="auto"/>
              <w:left w:val="nil"/>
              <w:bottom w:val="single" w:sz="6" w:space="0" w:color="auto"/>
              <w:right w:val="single" w:sz="6" w:space="0" w:color="auto"/>
            </w:tcBorders>
            <w:hideMark/>
          </w:tcPr>
          <w:p w14:paraId="31748AF7" w14:textId="77777777" w:rsidR="0025078E" w:rsidRPr="00223F6B" w:rsidRDefault="0025078E" w:rsidP="00DE2B0D">
            <w:r w:rsidRPr="00223F6B">
              <w:t xml:space="preserve">The system must ensure automatic detection and recording of critical incidents. The time of detection of a critical incident (P1) must not exceed 5 minutes, and the time of detection of a significant incident (P2) must not exceed 15 minutes from the occurrence </w:t>
            </w:r>
            <w:r w:rsidRPr="00223F6B">
              <w:lastRenderedPageBreak/>
              <w:t xml:space="preserve">of the incident to its detection and registration in the incident management system. </w:t>
            </w:r>
          </w:p>
        </w:tc>
        <w:tc>
          <w:tcPr>
            <w:tcW w:w="1995" w:type="dxa"/>
            <w:tcBorders>
              <w:top w:val="single" w:sz="6" w:space="0" w:color="auto"/>
              <w:left w:val="nil"/>
              <w:bottom w:val="single" w:sz="6" w:space="0" w:color="auto"/>
              <w:right w:val="single" w:sz="6" w:space="0" w:color="auto"/>
            </w:tcBorders>
            <w:hideMark/>
          </w:tcPr>
          <w:p w14:paraId="5F03F9F3" w14:textId="77777777" w:rsidR="0025078E" w:rsidRPr="00223F6B" w:rsidRDefault="0025078E" w:rsidP="00DE2B0D">
            <w:r w:rsidRPr="00223F6B">
              <w:lastRenderedPageBreak/>
              <w:t xml:space="preserve">Monthly </w:t>
            </w:r>
          </w:p>
        </w:tc>
      </w:tr>
      <w:tr w:rsidR="008D1796" w:rsidRPr="00223F6B" w14:paraId="42A351EB"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1CF3FAB6" w14:textId="77777777" w:rsidR="0025078E" w:rsidRPr="00223F6B" w:rsidRDefault="0025078E" w:rsidP="00DE2B0D">
            <w:r w:rsidRPr="00223F6B">
              <w:t xml:space="preserve">6.4.17.14 </w:t>
            </w:r>
          </w:p>
        </w:tc>
        <w:tc>
          <w:tcPr>
            <w:tcW w:w="2190" w:type="dxa"/>
            <w:tcBorders>
              <w:top w:val="single" w:sz="6" w:space="0" w:color="auto"/>
              <w:left w:val="nil"/>
              <w:bottom w:val="single" w:sz="6" w:space="0" w:color="auto"/>
              <w:right w:val="single" w:sz="6" w:space="0" w:color="auto"/>
            </w:tcBorders>
            <w:hideMark/>
          </w:tcPr>
          <w:p w14:paraId="56E5CA3E" w14:textId="77777777" w:rsidR="0025078E" w:rsidRPr="00223F6B" w:rsidRDefault="0025078E" w:rsidP="00DE2B0D">
            <w:r w:rsidRPr="00223F6B">
              <w:t xml:space="preserve">Backup/recovery (RPO/RTA) </w:t>
            </w:r>
          </w:p>
        </w:tc>
        <w:tc>
          <w:tcPr>
            <w:tcW w:w="4290" w:type="dxa"/>
            <w:tcBorders>
              <w:top w:val="single" w:sz="6" w:space="0" w:color="auto"/>
              <w:left w:val="nil"/>
              <w:bottom w:val="single" w:sz="6" w:space="0" w:color="auto"/>
              <w:right w:val="single" w:sz="6" w:space="0" w:color="auto"/>
            </w:tcBorders>
            <w:hideMark/>
          </w:tcPr>
          <w:p w14:paraId="488C9A38" w14:textId="77777777" w:rsidR="0025078E" w:rsidRPr="00223F6B" w:rsidRDefault="0025078E" w:rsidP="00DE2B0D">
            <w:r w:rsidRPr="00223F6B">
              <w:t xml:space="preserve">The system must ensure regular backups and the possibility of data recovery. The maximum permissible data loss (RPO) must not exceed 15 minutes, and the maximum time for complete system recovery (RTO) must not exceed 2 hours after the occurrence of a critical incident. Recovery procedures must be documented and regularly tested. </w:t>
            </w:r>
          </w:p>
        </w:tc>
        <w:tc>
          <w:tcPr>
            <w:tcW w:w="1995" w:type="dxa"/>
            <w:tcBorders>
              <w:top w:val="single" w:sz="6" w:space="0" w:color="auto"/>
              <w:left w:val="nil"/>
              <w:bottom w:val="single" w:sz="6" w:space="0" w:color="auto"/>
              <w:right w:val="single" w:sz="6" w:space="0" w:color="auto"/>
            </w:tcBorders>
            <w:hideMark/>
          </w:tcPr>
          <w:p w14:paraId="55052D2F" w14:textId="77777777" w:rsidR="0025078E" w:rsidRPr="00223F6B" w:rsidRDefault="0025078E" w:rsidP="00DE2B0D">
            <w:r w:rsidRPr="00223F6B">
              <w:t xml:space="preserve">Monthly </w:t>
            </w:r>
          </w:p>
        </w:tc>
      </w:tr>
      <w:tr w:rsidR="008D1796" w:rsidRPr="00223F6B" w14:paraId="71AAC686"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0E8A8927" w14:textId="77777777" w:rsidR="0025078E" w:rsidRPr="00223F6B" w:rsidRDefault="0025078E" w:rsidP="00DE2B0D">
            <w:r w:rsidRPr="00223F6B">
              <w:t xml:space="preserve">6.4.17.15 </w:t>
            </w:r>
          </w:p>
        </w:tc>
        <w:tc>
          <w:tcPr>
            <w:tcW w:w="2190" w:type="dxa"/>
            <w:tcBorders>
              <w:top w:val="single" w:sz="6" w:space="0" w:color="auto"/>
              <w:left w:val="nil"/>
              <w:bottom w:val="single" w:sz="6" w:space="0" w:color="auto"/>
              <w:right w:val="single" w:sz="6" w:space="0" w:color="auto"/>
            </w:tcBorders>
            <w:hideMark/>
          </w:tcPr>
          <w:p w14:paraId="73BC5C68" w14:textId="77777777" w:rsidR="0025078E" w:rsidRPr="00223F6B" w:rsidRDefault="0025078E" w:rsidP="00DE2B0D">
            <w:r w:rsidRPr="00223F6B">
              <w:t xml:space="preserve">Availability of critical functions </w:t>
            </w:r>
          </w:p>
        </w:tc>
        <w:tc>
          <w:tcPr>
            <w:tcW w:w="4290" w:type="dxa"/>
            <w:tcBorders>
              <w:top w:val="single" w:sz="6" w:space="0" w:color="auto"/>
              <w:left w:val="nil"/>
              <w:bottom w:val="single" w:sz="6" w:space="0" w:color="auto"/>
              <w:right w:val="single" w:sz="6" w:space="0" w:color="auto"/>
            </w:tcBorders>
            <w:hideMark/>
          </w:tcPr>
          <w:p w14:paraId="1C31E750" w14:textId="77777777" w:rsidR="0025078E" w:rsidRPr="00223F6B" w:rsidRDefault="0025078E" w:rsidP="00DE2B0D">
            <w:r w:rsidRPr="00223F6B">
              <w:t xml:space="preserve">Critical system functions (e.g., validation, ticket sales/verification, transaction processing, access to key data) must achieve a minimum availability of 99.95% on a monthly basis, except during pre-announced planned interventions. </w:t>
            </w:r>
          </w:p>
        </w:tc>
        <w:tc>
          <w:tcPr>
            <w:tcW w:w="1995" w:type="dxa"/>
            <w:tcBorders>
              <w:top w:val="single" w:sz="6" w:space="0" w:color="auto"/>
              <w:left w:val="nil"/>
              <w:bottom w:val="single" w:sz="6" w:space="0" w:color="auto"/>
              <w:right w:val="single" w:sz="6" w:space="0" w:color="auto"/>
            </w:tcBorders>
            <w:hideMark/>
          </w:tcPr>
          <w:p w14:paraId="4183A055" w14:textId="77777777" w:rsidR="0025078E" w:rsidRPr="00223F6B" w:rsidRDefault="0025078E" w:rsidP="00DE2B0D">
            <w:r w:rsidRPr="00223F6B">
              <w:t xml:space="preserve">Monthly </w:t>
            </w:r>
          </w:p>
        </w:tc>
      </w:tr>
      <w:tr w:rsidR="008D1796" w:rsidRPr="00223F6B" w14:paraId="0F3BB2D0"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3F8F073A" w14:textId="77777777" w:rsidR="0025078E" w:rsidRPr="00223F6B" w:rsidRDefault="0025078E" w:rsidP="00DE2B0D">
            <w:r w:rsidRPr="00223F6B">
              <w:t xml:space="preserve">6.4.17.16 </w:t>
            </w:r>
          </w:p>
        </w:tc>
        <w:tc>
          <w:tcPr>
            <w:tcW w:w="2190" w:type="dxa"/>
            <w:tcBorders>
              <w:top w:val="single" w:sz="6" w:space="0" w:color="auto"/>
              <w:left w:val="nil"/>
              <w:bottom w:val="single" w:sz="6" w:space="0" w:color="auto"/>
              <w:right w:val="single" w:sz="6" w:space="0" w:color="auto"/>
            </w:tcBorders>
            <w:hideMark/>
          </w:tcPr>
          <w:p w14:paraId="6D152258" w14:textId="77777777" w:rsidR="0025078E" w:rsidRPr="00223F6B" w:rsidRDefault="0025078E" w:rsidP="00DE2B0D">
            <w:r w:rsidRPr="00223F6B">
              <w:t xml:space="preserve">Planned interventions/upgrades </w:t>
            </w:r>
          </w:p>
        </w:tc>
        <w:tc>
          <w:tcPr>
            <w:tcW w:w="4290" w:type="dxa"/>
            <w:tcBorders>
              <w:top w:val="single" w:sz="6" w:space="0" w:color="auto"/>
              <w:left w:val="nil"/>
              <w:bottom w:val="single" w:sz="6" w:space="0" w:color="auto"/>
              <w:right w:val="single" w:sz="6" w:space="0" w:color="auto"/>
            </w:tcBorders>
            <w:hideMark/>
          </w:tcPr>
          <w:p w14:paraId="5ED387D9" w14:textId="77777777" w:rsidR="0025078E" w:rsidRPr="00223F6B" w:rsidRDefault="0025078E" w:rsidP="00DE2B0D">
            <w:r w:rsidRPr="00223F6B">
              <w:t xml:space="preserve">Planned system interventions and upgrades must be announced in advance and carried out in a manner that ensures minimal impact on system availability. The total duration of system unavailability due to planned interventions must not exceed 4 hours per month, and critical functions must be maintained throughout the system's operation wherever possible. </w:t>
            </w:r>
          </w:p>
        </w:tc>
        <w:tc>
          <w:tcPr>
            <w:tcW w:w="1995" w:type="dxa"/>
            <w:tcBorders>
              <w:top w:val="single" w:sz="6" w:space="0" w:color="auto"/>
              <w:left w:val="nil"/>
              <w:bottom w:val="single" w:sz="6" w:space="0" w:color="auto"/>
              <w:right w:val="single" w:sz="6" w:space="0" w:color="auto"/>
            </w:tcBorders>
            <w:hideMark/>
          </w:tcPr>
          <w:p w14:paraId="740F6FAA" w14:textId="77777777" w:rsidR="0025078E" w:rsidRPr="00223F6B" w:rsidRDefault="0025078E" w:rsidP="00DE2B0D">
            <w:r w:rsidRPr="00223F6B">
              <w:t xml:space="preserve">Monthly </w:t>
            </w:r>
          </w:p>
        </w:tc>
      </w:tr>
    </w:tbl>
    <w:p w14:paraId="00479854" w14:textId="77777777" w:rsidR="0025078E" w:rsidRPr="00223F6B" w:rsidRDefault="0025078E" w:rsidP="0025078E"/>
    <w:p w14:paraId="55AB7BEC" w14:textId="77777777" w:rsidR="0025078E" w:rsidRPr="00223F6B" w:rsidRDefault="0025078E" w:rsidP="005832E8">
      <w:pPr>
        <w:pStyle w:val="Heading3"/>
      </w:pPr>
      <w:bookmarkStart w:id="31" w:name="_Toc227758757"/>
      <w:r w:rsidRPr="00223F6B">
        <w:t>SLO (Service Level Objective)  – Operational objectives</w:t>
      </w:r>
      <w:bookmarkEnd w:id="31"/>
      <w:r w:rsidRPr="00223F6B">
        <w:t xml:space="preserve"> </w:t>
      </w:r>
    </w:p>
    <w:p w14:paraId="2EBDE96C" w14:textId="77777777" w:rsidR="0025078E" w:rsidRPr="00223F6B" w:rsidRDefault="0025078E" w:rsidP="0025078E">
      <w:r w:rsidRPr="00223F6B">
        <w:t xml:space="preserve">SLO KPIs are target operational indicators designed for real-time monitoring of system stability, efficiency, and quality of operation. </w:t>
      </w:r>
    </w:p>
    <w:p w14:paraId="46B0B08C" w14:textId="77777777" w:rsidR="0025078E" w:rsidRPr="00223F6B" w:rsidRDefault="0025078E" w:rsidP="0025078E">
      <w:r w:rsidRPr="00223F6B">
        <w:t xml:space="preserve">They are measured frequently (even daily) and serve to detect deviations early on and continuously improve system performance. They do not constitute a direct basis for contractual penalties. </w:t>
      </w:r>
    </w:p>
    <w:p w14:paraId="0371BC4F" w14:textId="77777777" w:rsidR="0025078E" w:rsidRPr="00223F6B" w:rsidRDefault="0025078E" w:rsidP="0025078E">
      <w:pPr>
        <w:rPr>
          <w:b/>
          <w:bCs/>
        </w:rPr>
      </w:pPr>
      <w:r w:rsidRPr="00223F6B">
        <w:t xml:space="preserve"> </w:t>
      </w:r>
      <w:r w:rsidRPr="00223F6B">
        <w:rPr>
          <w:b/>
          <w:bCs/>
          <w:i/>
          <w:iCs/>
        </w:rPr>
        <w:t xml:space="preserve">KPIs for the entire system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7"/>
        <w:gridCol w:w="2120"/>
        <w:gridCol w:w="4052"/>
        <w:gridCol w:w="1941"/>
      </w:tblGrid>
      <w:tr w:rsidR="008D1796" w:rsidRPr="00223F6B" w14:paraId="120F3D34" w14:textId="77777777" w:rsidTr="00103415">
        <w:trPr>
          <w:trHeight w:val="255"/>
        </w:trPr>
        <w:tc>
          <w:tcPr>
            <w:tcW w:w="900"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3D51E72F" w14:textId="0EBA57F5" w:rsidR="0025078E" w:rsidRPr="00223F6B" w:rsidRDefault="0025078E" w:rsidP="00103415">
            <w:pPr>
              <w:jc w:val="center"/>
            </w:pPr>
            <w:r w:rsidRPr="00223F6B">
              <w:rPr>
                <w:b/>
                <w:bCs/>
              </w:rPr>
              <w:t>#</w:t>
            </w:r>
          </w:p>
        </w:tc>
        <w:tc>
          <w:tcPr>
            <w:tcW w:w="2190" w:type="dxa"/>
            <w:tcBorders>
              <w:top w:val="single" w:sz="6" w:space="0" w:color="auto"/>
              <w:left w:val="nil"/>
              <w:bottom w:val="single" w:sz="6" w:space="0" w:color="auto"/>
              <w:right w:val="single" w:sz="6" w:space="0" w:color="auto"/>
            </w:tcBorders>
            <w:shd w:val="clear" w:color="auto" w:fill="D9F2D0" w:themeFill="accent6" w:themeFillTint="33"/>
            <w:hideMark/>
          </w:tcPr>
          <w:p w14:paraId="0A1ED0AB" w14:textId="1DCCF898" w:rsidR="0025078E" w:rsidRPr="00223F6B" w:rsidRDefault="0025078E" w:rsidP="00103415">
            <w:pPr>
              <w:jc w:val="center"/>
            </w:pPr>
            <w:r w:rsidRPr="00223F6B">
              <w:rPr>
                <w:b/>
                <w:bCs/>
              </w:rPr>
              <w:t>KPI</w:t>
            </w:r>
          </w:p>
        </w:tc>
        <w:tc>
          <w:tcPr>
            <w:tcW w:w="4290" w:type="dxa"/>
            <w:tcBorders>
              <w:top w:val="single" w:sz="6" w:space="0" w:color="auto"/>
              <w:left w:val="nil"/>
              <w:bottom w:val="single" w:sz="6" w:space="0" w:color="auto"/>
              <w:right w:val="single" w:sz="6" w:space="0" w:color="auto"/>
            </w:tcBorders>
            <w:shd w:val="clear" w:color="auto" w:fill="D9F2D0" w:themeFill="accent6" w:themeFillTint="33"/>
            <w:hideMark/>
          </w:tcPr>
          <w:p w14:paraId="5B37D463" w14:textId="5B69A799" w:rsidR="0025078E" w:rsidRPr="00223F6B" w:rsidRDefault="0025078E" w:rsidP="00103415">
            <w:pPr>
              <w:jc w:val="center"/>
            </w:pPr>
            <w:r w:rsidRPr="00223F6B">
              <w:rPr>
                <w:b/>
                <w:bCs/>
              </w:rPr>
              <w:t>Requirement</w:t>
            </w:r>
          </w:p>
        </w:tc>
        <w:tc>
          <w:tcPr>
            <w:tcW w:w="1995" w:type="dxa"/>
            <w:tcBorders>
              <w:top w:val="single" w:sz="6" w:space="0" w:color="auto"/>
              <w:left w:val="nil"/>
              <w:bottom w:val="single" w:sz="6" w:space="0" w:color="auto"/>
              <w:right w:val="single" w:sz="6" w:space="0" w:color="auto"/>
            </w:tcBorders>
            <w:shd w:val="clear" w:color="auto" w:fill="D9F2D0" w:themeFill="accent6" w:themeFillTint="33"/>
            <w:hideMark/>
          </w:tcPr>
          <w:p w14:paraId="07DBB083" w14:textId="7F4F8440" w:rsidR="0025078E" w:rsidRPr="00223F6B" w:rsidRDefault="0025078E" w:rsidP="00103415">
            <w:pPr>
              <w:jc w:val="center"/>
            </w:pPr>
            <w:r w:rsidRPr="00223F6B">
              <w:rPr>
                <w:b/>
                <w:bCs/>
              </w:rPr>
              <w:t>Measurement period</w:t>
            </w:r>
          </w:p>
        </w:tc>
      </w:tr>
      <w:tr w:rsidR="008D1796" w:rsidRPr="00223F6B" w14:paraId="5CD6D083"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6DAB9C6D" w14:textId="77777777" w:rsidR="0025078E" w:rsidRPr="00223F6B" w:rsidRDefault="0025078E" w:rsidP="00DE2B0D">
            <w:r w:rsidRPr="00223F6B">
              <w:lastRenderedPageBreak/>
              <w:t xml:space="preserve">6.4.17.17 </w:t>
            </w:r>
          </w:p>
        </w:tc>
        <w:tc>
          <w:tcPr>
            <w:tcW w:w="2190" w:type="dxa"/>
            <w:tcBorders>
              <w:top w:val="single" w:sz="6" w:space="0" w:color="auto"/>
              <w:left w:val="nil"/>
              <w:bottom w:val="single" w:sz="6" w:space="0" w:color="auto"/>
              <w:right w:val="single" w:sz="6" w:space="0" w:color="auto"/>
            </w:tcBorders>
            <w:hideMark/>
          </w:tcPr>
          <w:p w14:paraId="6B9CE5B3" w14:textId="77777777" w:rsidR="0025078E" w:rsidRPr="00223F6B" w:rsidRDefault="0025078E" w:rsidP="00DE2B0D">
            <w:r w:rsidRPr="00223F6B">
              <w:t xml:space="preserve">Availability of daily distribution, settlement, and reconciliation reports </w:t>
            </w:r>
          </w:p>
        </w:tc>
        <w:tc>
          <w:tcPr>
            <w:tcW w:w="4290" w:type="dxa"/>
            <w:tcBorders>
              <w:top w:val="single" w:sz="6" w:space="0" w:color="auto"/>
              <w:left w:val="nil"/>
              <w:bottom w:val="single" w:sz="6" w:space="0" w:color="auto"/>
              <w:right w:val="single" w:sz="6" w:space="0" w:color="auto"/>
            </w:tcBorders>
            <w:hideMark/>
          </w:tcPr>
          <w:p w14:paraId="7D24F7A3" w14:textId="77777777" w:rsidR="0025078E" w:rsidRPr="00223F6B" w:rsidRDefault="0025078E" w:rsidP="00DE2B0D">
            <w:r w:rsidRPr="00223F6B">
              <w:t xml:space="preserve">The target is for reports to be available on 100% of working days; daily availability and publication time are monitored as SLO. </w:t>
            </w:r>
          </w:p>
        </w:tc>
        <w:tc>
          <w:tcPr>
            <w:tcW w:w="1995" w:type="dxa"/>
            <w:tcBorders>
              <w:top w:val="single" w:sz="6" w:space="0" w:color="auto"/>
              <w:left w:val="nil"/>
              <w:bottom w:val="single" w:sz="6" w:space="0" w:color="auto"/>
              <w:right w:val="single" w:sz="6" w:space="0" w:color="auto"/>
            </w:tcBorders>
            <w:hideMark/>
          </w:tcPr>
          <w:p w14:paraId="0E3D32E9" w14:textId="77777777" w:rsidR="0025078E" w:rsidRPr="00223F6B" w:rsidRDefault="0025078E" w:rsidP="00DE2B0D">
            <w:r w:rsidRPr="00223F6B">
              <w:t xml:space="preserve">Daily </w:t>
            </w:r>
          </w:p>
        </w:tc>
      </w:tr>
      <w:tr w:rsidR="008D1796" w:rsidRPr="00223F6B" w14:paraId="1BF9433A"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380A1073" w14:textId="77777777" w:rsidR="0025078E" w:rsidRPr="00223F6B" w:rsidRDefault="0025078E" w:rsidP="00DE2B0D">
            <w:r w:rsidRPr="00223F6B">
              <w:t xml:space="preserve">6.4.17.18 </w:t>
            </w:r>
          </w:p>
        </w:tc>
        <w:tc>
          <w:tcPr>
            <w:tcW w:w="2190" w:type="dxa"/>
            <w:tcBorders>
              <w:top w:val="single" w:sz="6" w:space="0" w:color="auto"/>
              <w:left w:val="nil"/>
              <w:bottom w:val="single" w:sz="6" w:space="0" w:color="auto"/>
              <w:right w:val="single" w:sz="6" w:space="0" w:color="auto"/>
            </w:tcBorders>
            <w:hideMark/>
          </w:tcPr>
          <w:p w14:paraId="7525E3F7" w14:textId="77777777" w:rsidR="0025078E" w:rsidRPr="00223F6B" w:rsidRDefault="0025078E" w:rsidP="00DE2B0D">
            <w:r w:rsidRPr="00223F6B">
              <w:t xml:space="preserve">Availability for use of top-ups, concessions, discounts for customers </w:t>
            </w:r>
          </w:p>
        </w:tc>
        <w:tc>
          <w:tcPr>
            <w:tcW w:w="4290" w:type="dxa"/>
            <w:tcBorders>
              <w:top w:val="single" w:sz="6" w:space="0" w:color="auto"/>
              <w:left w:val="nil"/>
              <w:bottom w:val="single" w:sz="6" w:space="0" w:color="auto"/>
              <w:right w:val="single" w:sz="6" w:space="0" w:color="auto"/>
            </w:tcBorders>
            <w:hideMark/>
          </w:tcPr>
          <w:p w14:paraId="49A772EA" w14:textId="77777777" w:rsidR="0025078E" w:rsidRPr="00223F6B" w:rsidRDefault="0025078E" w:rsidP="00DE2B0D">
            <w:r w:rsidRPr="00223F6B">
              <w:t xml:space="preserve">&lt; 5 seconds </w:t>
            </w:r>
          </w:p>
        </w:tc>
        <w:tc>
          <w:tcPr>
            <w:tcW w:w="1995" w:type="dxa"/>
            <w:tcBorders>
              <w:top w:val="single" w:sz="6" w:space="0" w:color="auto"/>
              <w:left w:val="nil"/>
              <w:bottom w:val="single" w:sz="6" w:space="0" w:color="auto"/>
              <w:right w:val="single" w:sz="6" w:space="0" w:color="auto"/>
            </w:tcBorders>
            <w:hideMark/>
          </w:tcPr>
          <w:p w14:paraId="37F06256" w14:textId="77777777" w:rsidR="0025078E" w:rsidRPr="00223F6B" w:rsidRDefault="0025078E" w:rsidP="00DE2B0D">
            <w:r w:rsidRPr="00223F6B">
              <w:t xml:space="preserve">At each major release </w:t>
            </w:r>
          </w:p>
        </w:tc>
      </w:tr>
      <w:tr w:rsidR="008D1796" w:rsidRPr="00223F6B" w14:paraId="728FBD3D"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4494D492" w14:textId="77777777" w:rsidR="0025078E" w:rsidRPr="00223F6B" w:rsidRDefault="0025078E" w:rsidP="00DE2B0D">
            <w:r w:rsidRPr="00223F6B">
              <w:t xml:space="preserve">6.4.17.19 </w:t>
            </w:r>
          </w:p>
        </w:tc>
        <w:tc>
          <w:tcPr>
            <w:tcW w:w="2190" w:type="dxa"/>
            <w:tcBorders>
              <w:top w:val="single" w:sz="6" w:space="0" w:color="auto"/>
              <w:left w:val="nil"/>
              <w:bottom w:val="single" w:sz="6" w:space="0" w:color="auto"/>
              <w:right w:val="single" w:sz="6" w:space="0" w:color="auto"/>
            </w:tcBorders>
            <w:hideMark/>
          </w:tcPr>
          <w:p w14:paraId="1CABD057" w14:textId="77777777" w:rsidR="0025078E" w:rsidRPr="00223F6B" w:rsidRDefault="0025078E" w:rsidP="00DE2B0D">
            <w:r w:rsidRPr="00223F6B">
              <w:t xml:space="preserve">Complaints and customer satisfaction </w:t>
            </w:r>
          </w:p>
        </w:tc>
        <w:tc>
          <w:tcPr>
            <w:tcW w:w="4290" w:type="dxa"/>
            <w:tcBorders>
              <w:top w:val="single" w:sz="6" w:space="0" w:color="auto"/>
              <w:left w:val="nil"/>
              <w:bottom w:val="single" w:sz="6" w:space="0" w:color="auto"/>
              <w:right w:val="single" w:sz="6" w:space="0" w:color="auto"/>
            </w:tcBorders>
            <w:hideMark/>
          </w:tcPr>
          <w:p w14:paraId="06645148" w14:textId="77777777" w:rsidR="0025078E" w:rsidRPr="00223F6B" w:rsidRDefault="0025078E" w:rsidP="00DE2B0D">
            <w:r w:rsidRPr="00223F6B">
              <w:t xml:space="preserve">The system must enable daily monitoring of passenger satisfaction. The goal is for the daily average satisfaction rating not to fall below 7.0 for more than 3 consecutive days; deviations are dealt with operationally. &gt; 8/10 </w:t>
            </w:r>
          </w:p>
        </w:tc>
        <w:tc>
          <w:tcPr>
            <w:tcW w:w="1995" w:type="dxa"/>
            <w:tcBorders>
              <w:top w:val="single" w:sz="6" w:space="0" w:color="auto"/>
              <w:left w:val="nil"/>
              <w:bottom w:val="single" w:sz="6" w:space="0" w:color="auto"/>
              <w:right w:val="single" w:sz="6" w:space="0" w:color="auto"/>
            </w:tcBorders>
            <w:hideMark/>
          </w:tcPr>
          <w:p w14:paraId="518EE90F" w14:textId="77777777" w:rsidR="0025078E" w:rsidRPr="00223F6B" w:rsidRDefault="0025078E" w:rsidP="00DE2B0D">
            <w:r w:rsidRPr="00223F6B">
              <w:t xml:space="preserve">Monthly/Daily </w:t>
            </w:r>
          </w:p>
        </w:tc>
      </w:tr>
      <w:tr w:rsidR="008D1796" w:rsidRPr="00223F6B" w14:paraId="26E1CED3"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0F5BB05E" w14:textId="77777777" w:rsidR="0025078E" w:rsidRPr="00223F6B" w:rsidRDefault="0025078E" w:rsidP="00DE2B0D">
            <w:r w:rsidRPr="00223F6B">
              <w:t xml:space="preserve">6.4.17.20 </w:t>
            </w:r>
          </w:p>
        </w:tc>
        <w:tc>
          <w:tcPr>
            <w:tcW w:w="2190" w:type="dxa"/>
            <w:tcBorders>
              <w:top w:val="single" w:sz="6" w:space="0" w:color="auto"/>
              <w:left w:val="nil"/>
              <w:bottom w:val="single" w:sz="6" w:space="0" w:color="auto"/>
              <w:right w:val="single" w:sz="6" w:space="0" w:color="auto"/>
            </w:tcBorders>
            <w:hideMark/>
          </w:tcPr>
          <w:p w14:paraId="4B89CC81" w14:textId="77777777" w:rsidR="0025078E" w:rsidRPr="00223F6B" w:rsidRDefault="0025078E" w:rsidP="00DE2B0D">
            <w:r w:rsidRPr="00223F6B">
              <w:t>Timeliness of sending new status lists to devices</w:t>
            </w:r>
          </w:p>
        </w:tc>
        <w:tc>
          <w:tcPr>
            <w:tcW w:w="4290" w:type="dxa"/>
            <w:tcBorders>
              <w:top w:val="single" w:sz="6" w:space="0" w:color="auto"/>
              <w:left w:val="nil"/>
              <w:bottom w:val="single" w:sz="6" w:space="0" w:color="auto"/>
              <w:right w:val="single" w:sz="6" w:space="0" w:color="auto"/>
            </w:tcBorders>
            <w:hideMark/>
          </w:tcPr>
          <w:p w14:paraId="00776036" w14:textId="77777777" w:rsidR="0025078E" w:rsidRPr="00223F6B" w:rsidRDefault="0025078E" w:rsidP="00DE2B0D">
            <w:r w:rsidRPr="00223F6B">
              <w:t xml:space="preserve">Sending lists of new statuses to at least 99% of stationary devices within 15 minutes and at least 95% of devices on vehicles within 15 minutes. </w:t>
            </w:r>
          </w:p>
        </w:tc>
        <w:tc>
          <w:tcPr>
            <w:tcW w:w="1995" w:type="dxa"/>
            <w:tcBorders>
              <w:top w:val="single" w:sz="6" w:space="0" w:color="auto"/>
              <w:left w:val="nil"/>
              <w:bottom w:val="single" w:sz="6" w:space="0" w:color="auto"/>
              <w:right w:val="single" w:sz="6" w:space="0" w:color="auto"/>
            </w:tcBorders>
            <w:hideMark/>
          </w:tcPr>
          <w:p w14:paraId="7EB2A7F1" w14:textId="77777777" w:rsidR="0025078E" w:rsidRPr="00223F6B" w:rsidRDefault="0025078E" w:rsidP="00DE2B0D">
            <w:r w:rsidRPr="00223F6B">
              <w:t xml:space="preserve">At each installation </w:t>
            </w:r>
          </w:p>
        </w:tc>
      </w:tr>
      <w:tr w:rsidR="008D1796" w:rsidRPr="00223F6B" w14:paraId="051B5165"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3FC846D9" w14:textId="77777777" w:rsidR="0025078E" w:rsidRPr="00223F6B" w:rsidRDefault="0025078E" w:rsidP="00DE2B0D">
            <w:r w:rsidRPr="00223F6B">
              <w:t xml:space="preserve">6.4.17.21 </w:t>
            </w:r>
          </w:p>
        </w:tc>
        <w:tc>
          <w:tcPr>
            <w:tcW w:w="2190" w:type="dxa"/>
            <w:tcBorders>
              <w:top w:val="single" w:sz="6" w:space="0" w:color="auto"/>
              <w:left w:val="nil"/>
              <w:bottom w:val="single" w:sz="6" w:space="0" w:color="auto"/>
              <w:right w:val="single" w:sz="6" w:space="0" w:color="auto"/>
            </w:tcBorders>
            <w:hideMark/>
          </w:tcPr>
          <w:p w14:paraId="0152D6A4" w14:textId="77777777" w:rsidR="0025078E" w:rsidRPr="00223F6B" w:rsidRDefault="0025078E" w:rsidP="00DE2B0D">
            <w:r w:rsidRPr="00223F6B">
              <w:t xml:space="preserve">Timeliness of distribution of configurations to devices </w:t>
            </w:r>
          </w:p>
        </w:tc>
        <w:tc>
          <w:tcPr>
            <w:tcW w:w="4290" w:type="dxa"/>
            <w:tcBorders>
              <w:top w:val="single" w:sz="6" w:space="0" w:color="auto"/>
              <w:left w:val="nil"/>
              <w:bottom w:val="single" w:sz="6" w:space="0" w:color="auto"/>
              <w:right w:val="single" w:sz="6" w:space="0" w:color="auto"/>
            </w:tcBorders>
            <w:hideMark/>
          </w:tcPr>
          <w:p w14:paraId="620102F4" w14:textId="77777777" w:rsidR="0025078E" w:rsidRPr="00223F6B" w:rsidRDefault="0025078E" w:rsidP="00DE2B0D">
            <w:r w:rsidRPr="00223F6B">
              <w:t xml:space="preserve">Distribution of new configuration to at least 99% of stationary devices within 15 minutes and at least 95% of on-board devices within 15 minutes. </w:t>
            </w:r>
          </w:p>
        </w:tc>
        <w:tc>
          <w:tcPr>
            <w:tcW w:w="1995" w:type="dxa"/>
            <w:tcBorders>
              <w:top w:val="single" w:sz="6" w:space="0" w:color="auto"/>
              <w:left w:val="nil"/>
              <w:bottom w:val="single" w:sz="6" w:space="0" w:color="auto"/>
              <w:right w:val="single" w:sz="6" w:space="0" w:color="auto"/>
            </w:tcBorders>
            <w:hideMark/>
          </w:tcPr>
          <w:p w14:paraId="5BDB3F61" w14:textId="77777777" w:rsidR="0025078E" w:rsidRPr="00223F6B" w:rsidRDefault="0025078E" w:rsidP="00DE2B0D">
            <w:r w:rsidRPr="00223F6B">
              <w:t xml:space="preserve">Daily </w:t>
            </w:r>
          </w:p>
        </w:tc>
      </w:tr>
      <w:tr w:rsidR="008D1796" w:rsidRPr="00223F6B" w14:paraId="08FBFC66" w14:textId="77777777" w:rsidTr="00B83B1D">
        <w:trPr>
          <w:trHeight w:val="255"/>
        </w:trPr>
        <w:tc>
          <w:tcPr>
            <w:tcW w:w="900" w:type="dxa"/>
            <w:tcBorders>
              <w:top w:val="single" w:sz="6" w:space="0" w:color="auto"/>
              <w:left w:val="single" w:sz="6" w:space="0" w:color="auto"/>
              <w:bottom w:val="single" w:sz="6" w:space="0" w:color="auto"/>
              <w:right w:val="single" w:sz="6" w:space="0" w:color="auto"/>
            </w:tcBorders>
            <w:hideMark/>
          </w:tcPr>
          <w:p w14:paraId="040E4B6A" w14:textId="77777777" w:rsidR="0025078E" w:rsidRPr="00223F6B" w:rsidRDefault="0025078E" w:rsidP="00DE2B0D">
            <w:r w:rsidRPr="00223F6B">
              <w:t xml:space="preserve">6.4.17.22 </w:t>
            </w:r>
          </w:p>
        </w:tc>
        <w:tc>
          <w:tcPr>
            <w:tcW w:w="2190" w:type="dxa"/>
            <w:tcBorders>
              <w:top w:val="single" w:sz="6" w:space="0" w:color="auto"/>
              <w:left w:val="nil"/>
              <w:bottom w:val="single" w:sz="6" w:space="0" w:color="auto"/>
              <w:right w:val="single" w:sz="6" w:space="0" w:color="auto"/>
            </w:tcBorders>
            <w:hideMark/>
          </w:tcPr>
          <w:p w14:paraId="336FCC11" w14:textId="77777777" w:rsidR="0025078E" w:rsidRPr="00223F6B" w:rsidRDefault="0025078E" w:rsidP="00DE2B0D">
            <w:r w:rsidRPr="00223F6B">
              <w:t xml:space="preserve">Timeliness of schedules and tariffs for billing </w:t>
            </w:r>
          </w:p>
        </w:tc>
        <w:tc>
          <w:tcPr>
            <w:tcW w:w="4290" w:type="dxa"/>
            <w:tcBorders>
              <w:top w:val="single" w:sz="6" w:space="0" w:color="auto"/>
              <w:left w:val="nil"/>
              <w:bottom w:val="single" w:sz="6" w:space="0" w:color="auto"/>
              <w:right w:val="single" w:sz="6" w:space="0" w:color="auto"/>
            </w:tcBorders>
            <w:hideMark/>
          </w:tcPr>
          <w:p w14:paraId="62F4889B" w14:textId="77777777" w:rsidR="0025078E" w:rsidRPr="00223F6B" w:rsidRDefault="0025078E" w:rsidP="00DE2B0D">
            <w:r w:rsidRPr="00223F6B">
              <w:t xml:space="preserve">The schedule and tariff must be ready for use in tariff calculation within 5 minutes of import. </w:t>
            </w:r>
          </w:p>
        </w:tc>
        <w:tc>
          <w:tcPr>
            <w:tcW w:w="1995" w:type="dxa"/>
            <w:tcBorders>
              <w:top w:val="single" w:sz="6" w:space="0" w:color="auto"/>
              <w:left w:val="nil"/>
              <w:bottom w:val="single" w:sz="6" w:space="0" w:color="auto"/>
              <w:right w:val="single" w:sz="6" w:space="0" w:color="auto"/>
            </w:tcBorders>
            <w:hideMark/>
          </w:tcPr>
          <w:p w14:paraId="5A2999BE" w14:textId="77777777" w:rsidR="0025078E" w:rsidRPr="00223F6B" w:rsidRDefault="0025078E" w:rsidP="00DE2B0D">
            <w:r w:rsidRPr="00223F6B">
              <w:t xml:space="preserve">At each import </w:t>
            </w:r>
          </w:p>
        </w:tc>
      </w:tr>
    </w:tbl>
    <w:p w14:paraId="460E7786" w14:textId="77777777" w:rsidR="0025078E" w:rsidRPr="00223F6B" w:rsidRDefault="0025078E" w:rsidP="0025078E"/>
    <w:p w14:paraId="340C1870" w14:textId="77777777" w:rsidR="0025078E" w:rsidRPr="00223F6B" w:rsidRDefault="0025078E" w:rsidP="005832E8">
      <w:pPr>
        <w:pStyle w:val="Heading3"/>
      </w:pPr>
      <w:bookmarkStart w:id="32" w:name="_Toc227758758"/>
      <w:r w:rsidRPr="00223F6B">
        <w:t>NFR (Non-Functional Requirements) - Quality characteristics of the system</w:t>
      </w:r>
      <w:bookmarkEnd w:id="32"/>
      <w:r w:rsidRPr="00223F6B">
        <w:t xml:space="preserve"> </w:t>
      </w:r>
    </w:p>
    <w:p w14:paraId="4F124279" w14:textId="77777777" w:rsidR="0025078E" w:rsidRPr="00223F6B" w:rsidRDefault="0025078E" w:rsidP="0025078E">
      <w:r w:rsidRPr="00223F6B">
        <w:t xml:space="preserve">Verification KPIs represent non-functional requirements (NFR) that are verified during major system releases or as part of performance tests. </w:t>
      </w:r>
    </w:p>
    <w:p w14:paraId="0A8D083B" w14:textId="77777777" w:rsidR="0025078E" w:rsidRPr="00223F6B" w:rsidRDefault="0025078E" w:rsidP="0025078E">
      <w:r w:rsidRPr="00223F6B">
        <w:t xml:space="preserve">Their purpose is to demonstrate the architectural performance, responsiveness, and scalability of the system, and they are not subject to regular SLA monitoring or contractual penalties. </w:t>
      </w:r>
    </w:p>
    <w:p w14:paraId="5F8184F7" w14:textId="77777777" w:rsidR="0025078E" w:rsidRPr="00223F6B" w:rsidRDefault="0025078E" w:rsidP="0025078E">
      <w:pPr>
        <w:rPr>
          <w:b/>
          <w:bCs/>
        </w:rPr>
      </w:pPr>
      <w:r w:rsidRPr="00223F6B">
        <w:rPr>
          <w:b/>
          <w:bCs/>
          <w:i/>
          <w:iCs/>
        </w:rPr>
        <w:t xml:space="preserve">KPIs for the entire system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6"/>
        <w:gridCol w:w="3181"/>
        <w:gridCol w:w="2879"/>
        <w:gridCol w:w="2054"/>
      </w:tblGrid>
      <w:tr w:rsidR="008D1796" w:rsidRPr="00223F6B" w14:paraId="443C4F09" w14:textId="77777777" w:rsidTr="00103415">
        <w:trPr>
          <w:trHeight w:val="255"/>
        </w:trPr>
        <w:tc>
          <w:tcPr>
            <w:tcW w:w="900"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06D6E727" w14:textId="28918C21" w:rsidR="0025078E" w:rsidRPr="00223F6B" w:rsidRDefault="0025078E" w:rsidP="00103415">
            <w:pPr>
              <w:jc w:val="center"/>
            </w:pPr>
            <w:r w:rsidRPr="00223F6B">
              <w:rPr>
                <w:b/>
                <w:bCs/>
              </w:rPr>
              <w:t>#</w:t>
            </w:r>
          </w:p>
        </w:tc>
        <w:tc>
          <w:tcPr>
            <w:tcW w:w="3345"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7D6E7A76" w14:textId="72B991A5" w:rsidR="0025078E" w:rsidRPr="00223F6B" w:rsidRDefault="0025078E" w:rsidP="00103415">
            <w:pPr>
              <w:jc w:val="center"/>
            </w:pPr>
            <w:r w:rsidRPr="00223F6B">
              <w:rPr>
                <w:b/>
                <w:bCs/>
              </w:rPr>
              <w:t>KPI</w:t>
            </w:r>
          </w:p>
        </w:tc>
        <w:tc>
          <w:tcPr>
            <w:tcW w:w="3015"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125D0305" w14:textId="541567F8" w:rsidR="0025078E" w:rsidRPr="00223F6B" w:rsidRDefault="0025078E" w:rsidP="00103415">
            <w:pPr>
              <w:jc w:val="center"/>
            </w:pPr>
            <w:r w:rsidRPr="00223F6B">
              <w:rPr>
                <w:b/>
                <w:bCs/>
              </w:rPr>
              <w:t>Requirement</w:t>
            </w:r>
          </w:p>
        </w:tc>
        <w:tc>
          <w:tcPr>
            <w:tcW w:w="2115" w:type="dxa"/>
            <w:tcBorders>
              <w:top w:val="single" w:sz="6" w:space="0" w:color="auto"/>
              <w:left w:val="single" w:sz="6" w:space="0" w:color="auto"/>
              <w:bottom w:val="single" w:sz="6" w:space="0" w:color="auto"/>
              <w:right w:val="single" w:sz="6" w:space="0" w:color="auto"/>
            </w:tcBorders>
            <w:shd w:val="clear" w:color="auto" w:fill="D9F2D0" w:themeFill="accent6" w:themeFillTint="33"/>
            <w:hideMark/>
          </w:tcPr>
          <w:p w14:paraId="15499DED" w14:textId="544266D7" w:rsidR="0025078E" w:rsidRPr="00223F6B" w:rsidRDefault="0025078E" w:rsidP="00103415">
            <w:pPr>
              <w:jc w:val="center"/>
            </w:pPr>
            <w:r w:rsidRPr="00223F6B">
              <w:rPr>
                <w:b/>
                <w:bCs/>
              </w:rPr>
              <w:t>Measurement period</w:t>
            </w:r>
          </w:p>
        </w:tc>
      </w:tr>
      <w:tr w:rsidR="008D1796" w:rsidRPr="00223F6B" w14:paraId="1492220A" w14:textId="77777777" w:rsidTr="00B83B1D">
        <w:trPr>
          <w:trHeight w:val="495"/>
        </w:trPr>
        <w:tc>
          <w:tcPr>
            <w:tcW w:w="900" w:type="dxa"/>
            <w:tcBorders>
              <w:top w:val="single" w:sz="6" w:space="0" w:color="auto"/>
              <w:left w:val="single" w:sz="6" w:space="0" w:color="auto"/>
              <w:bottom w:val="single" w:sz="6" w:space="0" w:color="auto"/>
              <w:right w:val="single" w:sz="6" w:space="0" w:color="auto"/>
            </w:tcBorders>
            <w:hideMark/>
          </w:tcPr>
          <w:p w14:paraId="58B0E01D" w14:textId="77777777" w:rsidR="0025078E" w:rsidRPr="00223F6B" w:rsidRDefault="0025078E" w:rsidP="00DE2B0D">
            <w:r w:rsidRPr="00223F6B">
              <w:t xml:space="preserve">6.4.17.23 </w:t>
            </w:r>
          </w:p>
        </w:tc>
        <w:tc>
          <w:tcPr>
            <w:tcW w:w="3345" w:type="dxa"/>
            <w:tcBorders>
              <w:top w:val="single" w:sz="6" w:space="0" w:color="auto"/>
              <w:left w:val="single" w:sz="6" w:space="0" w:color="auto"/>
              <w:bottom w:val="single" w:sz="6" w:space="0" w:color="auto"/>
              <w:right w:val="single" w:sz="6" w:space="0" w:color="auto"/>
            </w:tcBorders>
            <w:hideMark/>
          </w:tcPr>
          <w:p w14:paraId="14929C31" w14:textId="77777777" w:rsidR="0025078E" w:rsidRPr="00223F6B" w:rsidRDefault="0025078E" w:rsidP="00DE2B0D">
            <w:r w:rsidRPr="00223F6B">
              <w:t xml:space="preserve">The maximum time to access a customer record must not exceed 1 second. </w:t>
            </w:r>
          </w:p>
        </w:tc>
        <w:tc>
          <w:tcPr>
            <w:tcW w:w="3015" w:type="dxa"/>
            <w:tcBorders>
              <w:top w:val="single" w:sz="6" w:space="0" w:color="auto"/>
              <w:left w:val="single" w:sz="6" w:space="0" w:color="auto"/>
              <w:bottom w:val="single" w:sz="6" w:space="0" w:color="auto"/>
              <w:right w:val="single" w:sz="6" w:space="0" w:color="auto"/>
            </w:tcBorders>
            <w:hideMark/>
          </w:tcPr>
          <w:p w14:paraId="577ECD9B" w14:textId="77777777" w:rsidR="0025078E" w:rsidRPr="00223F6B" w:rsidRDefault="0025078E" w:rsidP="00DE2B0D">
            <w:r w:rsidRPr="00223F6B">
              <w:t xml:space="preserve">&lt; 1 second </w:t>
            </w:r>
          </w:p>
        </w:tc>
        <w:tc>
          <w:tcPr>
            <w:tcW w:w="2115" w:type="dxa"/>
            <w:tcBorders>
              <w:top w:val="single" w:sz="6" w:space="0" w:color="auto"/>
              <w:left w:val="single" w:sz="6" w:space="0" w:color="auto"/>
              <w:bottom w:val="single" w:sz="6" w:space="0" w:color="auto"/>
              <w:right w:val="single" w:sz="6" w:space="0" w:color="auto"/>
            </w:tcBorders>
            <w:hideMark/>
          </w:tcPr>
          <w:p w14:paraId="36A289ED" w14:textId="77777777" w:rsidR="0025078E" w:rsidRPr="00223F6B" w:rsidRDefault="0025078E" w:rsidP="00DE2B0D">
            <w:r w:rsidRPr="00223F6B">
              <w:t xml:space="preserve">At each major release </w:t>
            </w:r>
          </w:p>
        </w:tc>
      </w:tr>
      <w:tr w:rsidR="008D1796" w:rsidRPr="00223F6B" w14:paraId="04A36A52" w14:textId="77777777" w:rsidTr="00B83B1D">
        <w:trPr>
          <w:trHeight w:val="2025"/>
        </w:trPr>
        <w:tc>
          <w:tcPr>
            <w:tcW w:w="900" w:type="dxa"/>
            <w:tcBorders>
              <w:top w:val="single" w:sz="6" w:space="0" w:color="auto"/>
              <w:left w:val="single" w:sz="6" w:space="0" w:color="auto"/>
              <w:bottom w:val="single" w:sz="6" w:space="0" w:color="auto"/>
              <w:right w:val="single" w:sz="6" w:space="0" w:color="auto"/>
            </w:tcBorders>
            <w:hideMark/>
          </w:tcPr>
          <w:p w14:paraId="4530A469" w14:textId="77777777" w:rsidR="0025078E" w:rsidRPr="00223F6B" w:rsidRDefault="0025078E" w:rsidP="00DE2B0D">
            <w:r w:rsidRPr="00223F6B">
              <w:lastRenderedPageBreak/>
              <w:t>6.4.17.24</w:t>
            </w:r>
          </w:p>
        </w:tc>
        <w:tc>
          <w:tcPr>
            <w:tcW w:w="3345" w:type="dxa"/>
            <w:tcBorders>
              <w:top w:val="single" w:sz="6" w:space="0" w:color="auto"/>
              <w:left w:val="single" w:sz="6" w:space="0" w:color="auto"/>
              <w:bottom w:val="single" w:sz="6" w:space="0" w:color="auto"/>
              <w:right w:val="single" w:sz="6" w:space="0" w:color="auto"/>
            </w:tcBorders>
            <w:hideMark/>
          </w:tcPr>
          <w:p w14:paraId="7620349F" w14:textId="77777777" w:rsidR="0025078E" w:rsidRPr="00223F6B" w:rsidRDefault="0025078E" w:rsidP="00DE2B0D">
            <w:r w:rsidRPr="00223F6B">
              <w:t xml:space="preserve">The response time for local interaction must be significantly less than one second. </w:t>
            </w:r>
            <w:r w:rsidRPr="00223F6B">
              <w:br/>
              <w:t xml:space="preserve">Reference time: the time it takes for a simple interaction between the user and the solution to mate </w:t>
            </w:r>
            <w:r w:rsidRPr="00223F6B">
              <w:br/>
              <w:t xml:space="preserve">Reference time: the time it takes for a simple interaction between the user and the solution to materialize on the screen. </w:t>
            </w:r>
            <w:r w:rsidRPr="00223F6B">
              <w:br/>
              <w:t xml:space="preserve"> </w:t>
            </w:r>
            <w:r w:rsidRPr="00223F6B">
              <w:br/>
              <w:t xml:space="preserve">Example: checking a field on a web page, displaying a drop-down menu, etc. </w:t>
            </w:r>
          </w:p>
        </w:tc>
        <w:tc>
          <w:tcPr>
            <w:tcW w:w="3015" w:type="dxa"/>
            <w:tcBorders>
              <w:top w:val="single" w:sz="6" w:space="0" w:color="auto"/>
              <w:left w:val="single" w:sz="6" w:space="0" w:color="auto"/>
              <w:bottom w:val="single" w:sz="6" w:space="0" w:color="auto"/>
              <w:right w:val="single" w:sz="6" w:space="0" w:color="auto"/>
            </w:tcBorders>
            <w:hideMark/>
          </w:tcPr>
          <w:p w14:paraId="4C8FA7DB" w14:textId="77777777" w:rsidR="0025078E" w:rsidRPr="00223F6B" w:rsidRDefault="0025078E" w:rsidP="00DE2B0D">
            <w:r w:rsidRPr="00223F6B">
              <w:t xml:space="preserve">&lt; 1 second </w:t>
            </w:r>
          </w:p>
        </w:tc>
        <w:tc>
          <w:tcPr>
            <w:tcW w:w="2115" w:type="dxa"/>
            <w:tcBorders>
              <w:top w:val="single" w:sz="6" w:space="0" w:color="auto"/>
              <w:left w:val="single" w:sz="6" w:space="0" w:color="auto"/>
              <w:bottom w:val="single" w:sz="6" w:space="0" w:color="auto"/>
              <w:right w:val="single" w:sz="6" w:space="0" w:color="auto"/>
            </w:tcBorders>
            <w:hideMark/>
          </w:tcPr>
          <w:p w14:paraId="3E274C35" w14:textId="77777777" w:rsidR="0025078E" w:rsidRPr="00223F6B" w:rsidRDefault="0025078E" w:rsidP="00DE2B0D">
            <w:r w:rsidRPr="00223F6B">
              <w:t xml:space="preserve">With every major release </w:t>
            </w:r>
          </w:p>
        </w:tc>
      </w:tr>
      <w:tr w:rsidR="008D1796" w:rsidRPr="00223F6B" w14:paraId="7BD54332" w14:textId="77777777" w:rsidTr="00B83B1D">
        <w:trPr>
          <w:trHeight w:val="1785"/>
        </w:trPr>
        <w:tc>
          <w:tcPr>
            <w:tcW w:w="900" w:type="dxa"/>
            <w:tcBorders>
              <w:top w:val="single" w:sz="6" w:space="0" w:color="auto"/>
              <w:left w:val="single" w:sz="6" w:space="0" w:color="auto"/>
              <w:bottom w:val="single" w:sz="6" w:space="0" w:color="auto"/>
              <w:right w:val="single" w:sz="6" w:space="0" w:color="auto"/>
            </w:tcBorders>
            <w:hideMark/>
          </w:tcPr>
          <w:p w14:paraId="0C326FD5" w14:textId="77777777" w:rsidR="0025078E" w:rsidRPr="00223F6B" w:rsidRDefault="0025078E" w:rsidP="00DE2B0D">
            <w:r w:rsidRPr="00223F6B">
              <w:t xml:space="preserve">6.4.17.25 </w:t>
            </w:r>
          </w:p>
        </w:tc>
        <w:tc>
          <w:tcPr>
            <w:tcW w:w="3345" w:type="dxa"/>
            <w:tcBorders>
              <w:top w:val="single" w:sz="6" w:space="0" w:color="auto"/>
              <w:left w:val="single" w:sz="6" w:space="0" w:color="auto"/>
              <w:bottom w:val="single" w:sz="6" w:space="0" w:color="auto"/>
              <w:right w:val="single" w:sz="6" w:space="0" w:color="auto"/>
            </w:tcBorders>
            <w:hideMark/>
          </w:tcPr>
          <w:p w14:paraId="05F90005" w14:textId="77777777" w:rsidR="0025078E" w:rsidRPr="00223F6B" w:rsidRDefault="0025078E" w:rsidP="00DE2B0D">
            <w:r w:rsidRPr="00223F6B">
              <w:t xml:space="preserve">Simple transactional functions (which do not require complex calculations and access to a limited amount of data, do not require access to an external website (such as a banking transaction), and have a simple return) must be executable in the following manner: </w:t>
            </w:r>
            <w:r w:rsidRPr="00223F6B">
              <w:br/>
              <w:t xml:space="preserve">Example: viewing customer data, etc. </w:t>
            </w:r>
            <w:r w:rsidRPr="00223F6B">
              <w:br/>
              <w:t xml:space="preserve">Example: viewing customer data, etc. </w:t>
            </w:r>
          </w:p>
        </w:tc>
        <w:tc>
          <w:tcPr>
            <w:tcW w:w="3015" w:type="dxa"/>
            <w:tcBorders>
              <w:top w:val="single" w:sz="6" w:space="0" w:color="auto"/>
              <w:left w:val="single" w:sz="6" w:space="0" w:color="auto"/>
              <w:bottom w:val="single" w:sz="6" w:space="0" w:color="auto"/>
              <w:right w:val="single" w:sz="6" w:space="0" w:color="auto"/>
            </w:tcBorders>
            <w:hideMark/>
          </w:tcPr>
          <w:p w14:paraId="3C8277CA" w14:textId="77777777" w:rsidR="0025078E" w:rsidRPr="00223F6B" w:rsidRDefault="0025078E" w:rsidP="00DE2B0D">
            <w:r w:rsidRPr="00223F6B">
              <w:t xml:space="preserve">- 95% of transactions must be completed in less than 1 second </w:t>
            </w:r>
            <w:r w:rsidRPr="00223F6B">
              <w:br/>
              <w:t xml:space="preserve">- 99% of transactions must be completed in less than 2 seconds </w:t>
            </w:r>
          </w:p>
        </w:tc>
        <w:tc>
          <w:tcPr>
            <w:tcW w:w="2115" w:type="dxa"/>
            <w:tcBorders>
              <w:top w:val="single" w:sz="6" w:space="0" w:color="auto"/>
              <w:left w:val="single" w:sz="6" w:space="0" w:color="auto"/>
              <w:bottom w:val="single" w:sz="6" w:space="0" w:color="auto"/>
              <w:right w:val="single" w:sz="6" w:space="0" w:color="auto"/>
            </w:tcBorders>
            <w:hideMark/>
          </w:tcPr>
          <w:p w14:paraId="743A4E28" w14:textId="77777777" w:rsidR="0025078E" w:rsidRPr="00223F6B" w:rsidRDefault="0025078E" w:rsidP="00DE2B0D">
            <w:r w:rsidRPr="00223F6B">
              <w:t xml:space="preserve">For each major release </w:t>
            </w:r>
          </w:p>
        </w:tc>
      </w:tr>
    </w:tbl>
    <w:p w14:paraId="41DCBB31" w14:textId="77777777" w:rsidR="63C85D8A" w:rsidRPr="00162918" w:rsidRDefault="63C85D8A" w:rsidP="00FF3E69"/>
    <w:sectPr w:rsidR="63C85D8A" w:rsidRPr="00162918" w:rsidSect="00BE6DDF">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2F8E1" w14:textId="77777777" w:rsidR="00D66721" w:rsidRPr="00223F6B" w:rsidRDefault="00D66721" w:rsidP="007A4859">
      <w:r w:rsidRPr="00223F6B">
        <w:separator/>
      </w:r>
    </w:p>
  </w:endnote>
  <w:endnote w:type="continuationSeparator" w:id="0">
    <w:p w14:paraId="176215A4" w14:textId="77777777" w:rsidR="00D66721" w:rsidRPr="00223F6B" w:rsidRDefault="00D66721" w:rsidP="007A4859">
      <w:r w:rsidRPr="00223F6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6A0" w:firstRow="1" w:lastRow="0" w:firstColumn="1" w:lastColumn="0" w:noHBand="1" w:noVBand="1"/>
    </w:tblPr>
    <w:tblGrid>
      <w:gridCol w:w="3005"/>
      <w:gridCol w:w="3005"/>
      <w:gridCol w:w="3005"/>
    </w:tblGrid>
    <w:tr w:rsidR="12FB977E" w:rsidRPr="00223F6B" w14:paraId="0DA991C5" w14:textId="77777777" w:rsidTr="00A631AC">
      <w:trPr>
        <w:trHeight w:val="300"/>
        <w:jc w:val="center"/>
      </w:trPr>
      <w:tc>
        <w:tcPr>
          <w:tcW w:w="3005" w:type="dxa"/>
        </w:tcPr>
        <w:p w14:paraId="1001011C" w14:textId="451C2E7A" w:rsidR="12FB977E" w:rsidRPr="00223F6B" w:rsidRDefault="12FB977E" w:rsidP="007A4859">
          <w:pPr>
            <w:pStyle w:val="Header"/>
          </w:pPr>
        </w:p>
      </w:tc>
      <w:tc>
        <w:tcPr>
          <w:tcW w:w="3005" w:type="dxa"/>
        </w:tcPr>
        <w:p w14:paraId="22582B0F" w14:textId="63CB0503" w:rsidR="12FB977E" w:rsidRPr="00223F6B" w:rsidRDefault="12FB977E" w:rsidP="00A631AC">
          <w:pPr>
            <w:pStyle w:val="Header"/>
            <w:jc w:val="center"/>
          </w:pPr>
          <w:r w:rsidRPr="00223F6B">
            <w:fldChar w:fldCharType="begin"/>
          </w:r>
          <w:r w:rsidRPr="00223F6B">
            <w:instrText>PAGE</w:instrText>
          </w:r>
          <w:r w:rsidRPr="00223F6B">
            <w:fldChar w:fldCharType="separate"/>
          </w:r>
          <w:r w:rsidR="00AF152C" w:rsidRPr="00223F6B">
            <w:t>2</w:t>
          </w:r>
          <w:r w:rsidRPr="00223F6B">
            <w:fldChar w:fldCharType="end"/>
          </w:r>
        </w:p>
      </w:tc>
      <w:tc>
        <w:tcPr>
          <w:tcW w:w="3005" w:type="dxa"/>
        </w:tcPr>
        <w:p w14:paraId="4914A8C0" w14:textId="092C96D6" w:rsidR="12FB977E" w:rsidRPr="00223F6B" w:rsidRDefault="12FB977E" w:rsidP="007A4859">
          <w:pPr>
            <w:pStyle w:val="Header"/>
          </w:pPr>
        </w:p>
      </w:tc>
    </w:tr>
  </w:tbl>
  <w:p w14:paraId="43AA9542" w14:textId="348CE1F5" w:rsidR="12FB977E" w:rsidRPr="00223F6B" w:rsidRDefault="00A631AC" w:rsidP="007A4859">
    <w:pPr>
      <w:pStyle w:val="Footer"/>
    </w:pPr>
    <w:r w:rsidRPr="00223F6B">
      <w:t>Document 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12FB977E" w:rsidRPr="00223F6B" w14:paraId="225AFBE5" w14:textId="77777777" w:rsidTr="12FB977E">
      <w:trPr>
        <w:trHeight w:val="300"/>
      </w:trPr>
      <w:tc>
        <w:tcPr>
          <w:tcW w:w="3005" w:type="dxa"/>
        </w:tcPr>
        <w:p w14:paraId="2019D203" w14:textId="29853B29" w:rsidR="12FB977E" w:rsidRPr="00223F6B" w:rsidRDefault="12FB977E" w:rsidP="007A4859">
          <w:pPr>
            <w:pStyle w:val="Header"/>
          </w:pPr>
        </w:p>
      </w:tc>
      <w:tc>
        <w:tcPr>
          <w:tcW w:w="3005" w:type="dxa"/>
        </w:tcPr>
        <w:p w14:paraId="45A6D636" w14:textId="4DBDF76C" w:rsidR="12FB977E" w:rsidRPr="00223F6B" w:rsidRDefault="12FB977E" w:rsidP="007A4859">
          <w:pPr>
            <w:pStyle w:val="Header"/>
          </w:pPr>
        </w:p>
      </w:tc>
      <w:tc>
        <w:tcPr>
          <w:tcW w:w="3005" w:type="dxa"/>
        </w:tcPr>
        <w:p w14:paraId="7977172E" w14:textId="274E4286" w:rsidR="12FB977E" w:rsidRPr="00223F6B" w:rsidRDefault="12FB977E" w:rsidP="007A4859">
          <w:pPr>
            <w:pStyle w:val="Header"/>
          </w:pPr>
        </w:p>
      </w:tc>
    </w:tr>
  </w:tbl>
  <w:p w14:paraId="1F8ED93C" w14:textId="2FB92199" w:rsidR="12FB977E" w:rsidRPr="00223F6B" w:rsidRDefault="12FB977E" w:rsidP="007A4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D562B" w14:textId="77777777" w:rsidR="00D66721" w:rsidRPr="00223F6B" w:rsidRDefault="00D66721" w:rsidP="007A4859">
      <w:r w:rsidRPr="00223F6B">
        <w:separator/>
      </w:r>
    </w:p>
  </w:footnote>
  <w:footnote w:type="continuationSeparator" w:id="0">
    <w:p w14:paraId="72E02FB2" w14:textId="77777777" w:rsidR="00D66721" w:rsidRPr="00223F6B" w:rsidRDefault="00D66721" w:rsidP="007A4859">
      <w:r w:rsidRPr="00223F6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347EC" w14:textId="09F03816" w:rsidR="00043D0B" w:rsidRPr="00223F6B" w:rsidRDefault="00043D0B">
    <w:pPr>
      <w:pStyle w:val="Header"/>
    </w:pPr>
    <w:r w:rsidRPr="00223F6B">
      <w:t>IJPP_RFP_Annex4_SLA_1.0_En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BAC2" w14:textId="35196149" w:rsidR="00BE6DDF" w:rsidRPr="00223F6B" w:rsidRDefault="1AC416CE">
    <w:pPr>
      <w:pStyle w:val="Header"/>
    </w:pPr>
    <w:r w:rsidRPr="00223F6B">
      <w:rPr>
        <w:noProof/>
      </w:rPr>
      <w:drawing>
        <wp:inline distT="0" distB="0" distL="0" distR="0" wp14:anchorId="30705BF1" wp14:editId="5BFF7CE5">
          <wp:extent cx="5724525" cy="419100"/>
          <wp:effectExtent l="0" t="0" r="0" b="0"/>
          <wp:docPr id="3121053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05307" name="Picture 312105307"/>
                  <pic:cNvPicPr/>
                </pic:nvPicPr>
                <pic:blipFill>
                  <a:blip r:embed="rId1">
                    <a:extLst>
                      <a:ext uri="{28A0092B-C50C-407E-A947-70E740481C1C}">
                        <a14:useLocalDpi xmlns:a14="http://schemas.microsoft.com/office/drawing/2010/main"/>
                      </a:ext>
                    </a:extLst>
                  </a:blip>
                  <a:stretch>
                    <a:fillRect/>
                  </a:stretch>
                </pic:blipFill>
                <pic:spPr>
                  <a:xfrm>
                    <a:off x="0" y="0"/>
                    <a:ext cx="5724525"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42EC"/>
    <w:multiLevelType w:val="hybridMultilevel"/>
    <w:tmpl w:val="46328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AF07797"/>
    <w:multiLevelType w:val="hybridMultilevel"/>
    <w:tmpl w:val="6D20EA36"/>
    <w:lvl w:ilvl="0" w:tplc="DEA4C34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E85B07"/>
    <w:multiLevelType w:val="hybridMultilevel"/>
    <w:tmpl w:val="B9D256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BE63263"/>
    <w:multiLevelType w:val="hybridMultilevel"/>
    <w:tmpl w:val="0FC452C8"/>
    <w:lvl w:ilvl="0" w:tplc="2000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4D980874"/>
    <w:multiLevelType w:val="hybridMultilevel"/>
    <w:tmpl w:val="2A74F59E"/>
    <w:lvl w:ilvl="0" w:tplc="DEA4C34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71D40A8"/>
    <w:multiLevelType w:val="hybridMultilevel"/>
    <w:tmpl w:val="438A6B02"/>
    <w:lvl w:ilvl="0" w:tplc="FFFFFFFF">
      <w:start w:val="1"/>
      <w:numFmt w:val="bullet"/>
      <w:lvlText w:val=""/>
      <w:lvlJc w:val="left"/>
      <w:pPr>
        <w:ind w:left="1080" w:hanging="360"/>
      </w:pPr>
      <w:rPr>
        <w:rFonts w:ascii="Wingdings" w:hAnsi="Wingdings" w:hint="default"/>
      </w:rPr>
    </w:lvl>
    <w:lvl w:ilvl="1" w:tplc="1D9C5A70">
      <w:numFmt w:val="bullet"/>
      <w:lvlText w:val="•"/>
      <w:lvlJc w:val="left"/>
      <w:pPr>
        <w:ind w:left="720" w:hanging="360"/>
      </w:pPr>
      <w:rPr>
        <w:rFonts w:ascii="Cambria" w:eastAsia="Cambria" w:hAnsi="Cambria" w:cs="Cambria" w:hint="default"/>
        <w:w w:val="103"/>
        <w:sz w:val="20"/>
        <w:szCs w:val="20"/>
        <w:lang w:val="en-US" w:eastAsia="en-US" w:bidi="ar-SA"/>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5FC26E11"/>
    <w:multiLevelType w:val="hybridMultilevel"/>
    <w:tmpl w:val="6DA6050E"/>
    <w:lvl w:ilvl="0" w:tplc="712638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1042FDC"/>
    <w:multiLevelType w:val="hybridMultilevel"/>
    <w:tmpl w:val="93D61DEA"/>
    <w:lvl w:ilvl="0" w:tplc="D70457C0">
      <w:start w:val="1"/>
      <w:numFmt w:val="decimal"/>
      <w:pStyle w:val="Headin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8A06593"/>
    <w:multiLevelType w:val="hybridMultilevel"/>
    <w:tmpl w:val="2A1E0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934664">
    <w:abstractNumId w:val="7"/>
  </w:num>
  <w:num w:numId="2" w16cid:durableId="1377317792">
    <w:abstractNumId w:val="6"/>
  </w:num>
  <w:num w:numId="3" w16cid:durableId="1223059937">
    <w:abstractNumId w:val="2"/>
  </w:num>
  <w:num w:numId="4" w16cid:durableId="964196173">
    <w:abstractNumId w:val="3"/>
  </w:num>
  <w:num w:numId="5" w16cid:durableId="840004699">
    <w:abstractNumId w:val="5"/>
  </w:num>
  <w:num w:numId="6" w16cid:durableId="218709112">
    <w:abstractNumId w:val="0"/>
  </w:num>
  <w:num w:numId="7" w16cid:durableId="770248824">
    <w:abstractNumId w:val="4"/>
  </w:num>
  <w:num w:numId="8" w16cid:durableId="246229191">
    <w:abstractNumId w:val="7"/>
    <w:lvlOverride w:ilvl="0">
      <w:startOverride w:val="1"/>
    </w:lvlOverride>
  </w:num>
  <w:num w:numId="9" w16cid:durableId="178548783">
    <w:abstractNumId w:val="8"/>
  </w:num>
  <w:num w:numId="10" w16cid:durableId="135580897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9AC2AA"/>
    <w:rsid w:val="000160C9"/>
    <w:rsid w:val="00016130"/>
    <w:rsid w:val="000307EB"/>
    <w:rsid w:val="00041AE8"/>
    <w:rsid w:val="00042213"/>
    <w:rsid w:val="00043D0B"/>
    <w:rsid w:val="000441D3"/>
    <w:rsid w:val="00047140"/>
    <w:rsid w:val="00077ACB"/>
    <w:rsid w:val="00097508"/>
    <w:rsid w:val="000A6E33"/>
    <w:rsid w:val="000B0ECD"/>
    <w:rsid w:val="000B31E3"/>
    <w:rsid w:val="000E57ED"/>
    <w:rsid w:val="00103415"/>
    <w:rsid w:val="001477A4"/>
    <w:rsid w:val="00147844"/>
    <w:rsid w:val="00162918"/>
    <w:rsid w:val="00167E42"/>
    <w:rsid w:val="00181D49"/>
    <w:rsid w:val="0019382B"/>
    <w:rsid w:val="001A046D"/>
    <w:rsid w:val="001A52DC"/>
    <w:rsid w:val="001A569F"/>
    <w:rsid w:val="001B1117"/>
    <w:rsid w:val="001B2F31"/>
    <w:rsid w:val="001B4F7E"/>
    <w:rsid w:val="001C21E5"/>
    <w:rsid w:val="001C659F"/>
    <w:rsid w:val="001E6924"/>
    <w:rsid w:val="001F6447"/>
    <w:rsid w:val="002046B7"/>
    <w:rsid w:val="00220D33"/>
    <w:rsid w:val="00223F6B"/>
    <w:rsid w:val="002377B9"/>
    <w:rsid w:val="0024461C"/>
    <w:rsid w:val="0025078E"/>
    <w:rsid w:val="002541A7"/>
    <w:rsid w:val="00264516"/>
    <w:rsid w:val="002851AC"/>
    <w:rsid w:val="002B19CA"/>
    <w:rsid w:val="002C2EC0"/>
    <w:rsid w:val="002F3F0C"/>
    <w:rsid w:val="002F60AB"/>
    <w:rsid w:val="00332125"/>
    <w:rsid w:val="003347BE"/>
    <w:rsid w:val="00371E7E"/>
    <w:rsid w:val="00376E1F"/>
    <w:rsid w:val="0038405F"/>
    <w:rsid w:val="00384D6E"/>
    <w:rsid w:val="003862E1"/>
    <w:rsid w:val="00390995"/>
    <w:rsid w:val="003D2DC8"/>
    <w:rsid w:val="003F2F47"/>
    <w:rsid w:val="00496731"/>
    <w:rsid w:val="004C355E"/>
    <w:rsid w:val="004F538E"/>
    <w:rsid w:val="005177AC"/>
    <w:rsid w:val="00521F16"/>
    <w:rsid w:val="005413F8"/>
    <w:rsid w:val="00557B17"/>
    <w:rsid w:val="00562FA5"/>
    <w:rsid w:val="0057015B"/>
    <w:rsid w:val="00576FB7"/>
    <w:rsid w:val="00580384"/>
    <w:rsid w:val="0058284C"/>
    <w:rsid w:val="005832E8"/>
    <w:rsid w:val="00596E7D"/>
    <w:rsid w:val="005B5189"/>
    <w:rsid w:val="005B6A3E"/>
    <w:rsid w:val="005E5A77"/>
    <w:rsid w:val="0062399C"/>
    <w:rsid w:val="00627049"/>
    <w:rsid w:val="00630341"/>
    <w:rsid w:val="00632FC6"/>
    <w:rsid w:val="006347A3"/>
    <w:rsid w:val="0066F57E"/>
    <w:rsid w:val="00673DB8"/>
    <w:rsid w:val="0068680C"/>
    <w:rsid w:val="006A28A7"/>
    <w:rsid w:val="006A4778"/>
    <w:rsid w:val="006B0739"/>
    <w:rsid w:val="006C0030"/>
    <w:rsid w:val="006F4306"/>
    <w:rsid w:val="00705DD6"/>
    <w:rsid w:val="0070ED97"/>
    <w:rsid w:val="0072606C"/>
    <w:rsid w:val="00726076"/>
    <w:rsid w:val="007354DF"/>
    <w:rsid w:val="00751EF1"/>
    <w:rsid w:val="00762CDA"/>
    <w:rsid w:val="00776002"/>
    <w:rsid w:val="00781AFC"/>
    <w:rsid w:val="007977D7"/>
    <w:rsid w:val="007A4859"/>
    <w:rsid w:val="007B60A0"/>
    <w:rsid w:val="007B6C5C"/>
    <w:rsid w:val="007D7A47"/>
    <w:rsid w:val="007F4A32"/>
    <w:rsid w:val="007F7747"/>
    <w:rsid w:val="00810F8D"/>
    <w:rsid w:val="00832AEB"/>
    <w:rsid w:val="00854E36"/>
    <w:rsid w:val="00866348"/>
    <w:rsid w:val="008A5A9B"/>
    <w:rsid w:val="008D1796"/>
    <w:rsid w:val="008D3248"/>
    <w:rsid w:val="008E31B8"/>
    <w:rsid w:val="00913FA5"/>
    <w:rsid w:val="00924135"/>
    <w:rsid w:val="009336FA"/>
    <w:rsid w:val="00943BDE"/>
    <w:rsid w:val="009579E0"/>
    <w:rsid w:val="00960D22"/>
    <w:rsid w:val="00965CEE"/>
    <w:rsid w:val="009742CD"/>
    <w:rsid w:val="00990368"/>
    <w:rsid w:val="009C7EB5"/>
    <w:rsid w:val="009D414C"/>
    <w:rsid w:val="009F47EC"/>
    <w:rsid w:val="00A1093A"/>
    <w:rsid w:val="00A2027F"/>
    <w:rsid w:val="00A27FE3"/>
    <w:rsid w:val="00A31CBA"/>
    <w:rsid w:val="00A631AC"/>
    <w:rsid w:val="00A73F1E"/>
    <w:rsid w:val="00A83C6F"/>
    <w:rsid w:val="00A945CE"/>
    <w:rsid w:val="00AB2BAF"/>
    <w:rsid w:val="00AB529F"/>
    <w:rsid w:val="00AC4157"/>
    <w:rsid w:val="00AD15FE"/>
    <w:rsid w:val="00AE6040"/>
    <w:rsid w:val="00AE7853"/>
    <w:rsid w:val="00AF152C"/>
    <w:rsid w:val="00AF4ED7"/>
    <w:rsid w:val="00B02075"/>
    <w:rsid w:val="00B03E63"/>
    <w:rsid w:val="00B0579A"/>
    <w:rsid w:val="00B15A0B"/>
    <w:rsid w:val="00B2110F"/>
    <w:rsid w:val="00B45DE2"/>
    <w:rsid w:val="00B96BCF"/>
    <w:rsid w:val="00BB1BC7"/>
    <w:rsid w:val="00BE6DDF"/>
    <w:rsid w:val="00C32E4C"/>
    <w:rsid w:val="00C3339D"/>
    <w:rsid w:val="00C40661"/>
    <w:rsid w:val="00C43E46"/>
    <w:rsid w:val="00C6192A"/>
    <w:rsid w:val="00C70BDD"/>
    <w:rsid w:val="00C7552E"/>
    <w:rsid w:val="00CC1EF8"/>
    <w:rsid w:val="00CD0B64"/>
    <w:rsid w:val="00CD5A0F"/>
    <w:rsid w:val="00CE42DF"/>
    <w:rsid w:val="00D10D43"/>
    <w:rsid w:val="00D12B49"/>
    <w:rsid w:val="00D26344"/>
    <w:rsid w:val="00D31C38"/>
    <w:rsid w:val="00D36082"/>
    <w:rsid w:val="00D36935"/>
    <w:rsid w:val="00D61B5B"/>
    <w:rsid w:val="00D66721"/>
    <w:rsid w:val="00DA509C"/>
    <w:rsid w:val="00DB5A49"/>
    <w:rsid w:val="00DD4823"/>
    <w:rsid w:val="00E01558"/>
    <w:rsid w:val="00E01F47"/>
    <w:rsid w:val="00E13D84"/>
    <w:rsid w:val="00E1570F"/>
    <w:rsid w:val="00E349E0"/>
    <w:rsid w:val="00E522DD"/>
    <w:rsid w:val="00E7271C"/>
    <w:rsid w:val="00E73F38"/>
    <w:rsid w:val="00EC1BD8"/>
    <w:rsid w:val="00ED324D"/>
    <w:rsid w:val="00EE0AD5"/>
    <w:rsid w:val="00EF4B0B"/>
    <w:rsid w:val="00F03B7C"/>
    <w:rsid w:val="00F23EC0"/>
    <w:rsid w:val="00F347A1"/>
    <w:rsid w:val="00F63A69"/>
    <w:rsid w:val="00F75A61"/>
    <w:rsid w:val="00F934BF"/>
    <w:rsid w:val="00FC5C15"/>
    <w:rsid w:val="00FD3954"/>
    <w:rsid w:val="00FF3E69"/>
    <w:rsid w:val="013E5479"/>
    <w:rsid w:val="01888C3E"/>
    <w:rsid w:val="022376CF"/>
    <w:rsid w:val="0256DC97"/>
    <w:rsid w:val="02575D15"/>
    <w:rsid w:val="0257DE2E"/>
    <w:rsid w:val="0278D499"/>
    <w:rsid w:val="028E54FE"/>
    <w:rsid w:val="02C6E1F2"/>
    <w:rsid w:val="03BD0093"/>
    <w:rsid w:val="03DA5904"/>
    <w:rsid w:val="03ED514E"/>
    <w:rsid w:val="044F438B"/>
    <w:rsid w:val="045F1253"/>
    <w:rsid w:val="046A4F8A"/>
    <w:rsid w:val="04744545"/>
    <w:rsid w:val="04CB0DD4"/>
    <w:rsid w:val="04CB9EA4"/>
    <w:rsid w:val="04CF6727"/>
    <w:rsid w:val="055FE95D"/>
    <w:rsid w:val="05A914E5"/>
    <w:rsid w:val="05CBE053"/>
    <w:rsid w:val="05D7DCD0"/>
    <w:rsid w:val="06479319"/>
    <w:rsid w:val="0647F6D1"/>
    <w:rsid w:val="0659465B"/>
    <w:rsid w:val="067187C1"/>
    <w:rsid w:val="06B1810B"/>
    <w:rsid w:val="07077598"/>
    <w:rsid w:val="072B10FE"/>
    <w:rsid w:val="075067BC"/>
    <w:rsid w:val="0856A23C"/>
    <w:rsid w:val="085A674B"/>
    <w:rsid w:val="086F315D"/>
    <w:rsid w:val="088963F5"/>
    <w:rsid w:val="089CBC75"/>
    <w:rsid w:val="08B1E834"/>
    <w:rsid w:val="08B9B307"/>
    <w:rsid w:val="08BA1496"/>
    <w:rsid w:val="08CDA3B9"/>
    <w:rsid w:val="08E62D12"/>
    <w:rsid w:val="08E7FEF9"/>
    <w:rsid w:val="0900424D"/>
    <w:rsid w:val="09314D7C"/>
    <w:rsid w:val="095937D6"/>
    <w:rsid w:val="0962D98D"/>
    <w:rsid w:val="096CA8A0"/>
    <w:rsid w:val="09AF1354"/>
    <w:rsid w:val="09D607B6"/>
    <w:rsid w:val="0A0EE3CA"/>
    <w:rsid w:val="0A259120"/>
    <w:rsid w:val="0A7054F2"/>
    <w:rsid w:val="0A869B08"/>
    <w:rsid w:val="0A8BD1BA"/>
    <w:rsid w:val="0AABED58"/>
    <w:rsid w:val="0ADA5078"/>
    <w:rsid w:val="0B2E219C"/>
    <w:rsid w:val="0B319226"/>
    <w:rsid w:val="0B557F8C"/>
    <w:rsid w:val="0B8987CF"/>
    <w:rsid w:val="0BAF3D2C"/>
    <w:rsid w:val="0BD29EEC"/>
    <w:rsid w:val="0BE9713F"/>
    <w:rsid w:val="0C5841FC"/>
    <w:rsid w:val="0C7F08F1"/>
    <w:rsid w:val="0C859F2F"/>
    <w:rsid w:val="0CAB9ABB"/>
    <w:rsid w:val="0CABC3C1"/>
    <w:rsid w:val="0CD8F95F"/>
    <w:rsid w:val="0CDA6B65"/>
    <w:rsid w:val="0CDD0E9A"/>
    <w:rsid w:val="0CEB0E79"/>
    <w:rsid w:val="0CFADFEC"/>
    <w:rsid w:val="0D05EA74"/>
    <w:rsid w:val="0D06EC3A"/>
    <w:rsid w:val="0D215F78"/>
    <w:rsid w:val="0D50E155"/>
    <w:rsid w:val="0D5BECE5"/>
    <w:rsid w:val="0DBEB811"/>
    <w:rsid w:val="0DFB7E15"/>
    <w:rsid w:val="0E0B466D"/>
    <w:rsid w:val="0E688242"/>
    <w:rsid w:val="0E724543"/>
    <w:rsid w:val="0E73540E"/>
    <w:rsid w:val="0E9D1B97"/>
    <w:rsid w:val="0EFBB5E0"/>
    <w:rsid w:val="0F6BF37A"/>
    <w:rsid w:val="0FC95EAE"/>
    <w:rsid w:val="0FDA8AB7"/>
    <w:rsid w:val="0FDDEA46"/>
    <w:rsid w:val="1006255E"/>
    <w:rsid w:val="101A5FCC"/>
    <w:rsid w:val="103FFEE8"/>
    <w:rsid w:val="1042B535"/>
    <w:rsid w:val="1061122F"/>
    <w:rsid w:val="1099F01F"/>
    <w:rsid w:val="10AE63D3"/>
    <w:rsid w:val="110FDAEC"/>
    <w:rsid w:val="11CD84BE"/>
    <w:rsid w:val="12187EB2"/>
    <w:rsid w:val="1285754F"/>
    <w:rsid w:val="12B3C42A"/>
    <w:rsid w:val="12C318BD"/>
    <w:rsid w:val="12D162C5"/>
    <w:rsid w:val="12E8DA36"/>
    <w:rsid w:val="12F2556F"/>
    <w:rsid w:val="12FB977E"/>
    <w:rsid w:val="130415EB"/>
    <w:rsid w:val="132B43B2"/>
    <w:rsid w:val="133BF66D"/>
    <w:rsid w:val="1368A49F"/>
    <w:rsid w:val="13A8BD03"/>
    <w:rsid w:val="13D08711"/>
    <w:rsid w:val="13ED727A"/>
    <w:rsid w:val="14733565"/>
    <w:rsid w:val="148F596C"/>
    <w:rsid w:val="14D45C48"/>
    <w:rsid w:val="14F6C2D9"/>
    <w:rsid w:val="15264DF1"/>
    <w:rsid w:val="15342C72"/>
    <w:rsid w:val="1544155C"/>
    <w:rsid w:val="15606907"/>
    <w:rsid w:val="158AF342"/>
    <w:rsid w:val="15C438DE"/>
    <w:rsid w:val="16439896"/>
    <w:rsid w:val="16526397"/>
    <w:rsid w:val="165C9EF6"/>
    <w:rsid w:val="167504AC"/>
    <w:rsid w:val="16C79CDD"/>
    <w:rsid w:val="16F5ADF0"/>
    <w:rsid w:val="1735316F"/>
    <w:rsid w:val="173A1147"/>
    <w:rsid w:val="174573C5"/>
    <w:rsid w:val="1764ED1F"/>
    <w:rsid w:val="1797F0F5"/>
    <w:rsid w:val="17BE0AA0"/>
    <w:rsid w:val="17C3C83A"/>
    <w:rsid w:val="1882E08B"/>
    <w:rsid w:val="18A818C5"/>
    <w:rsid w:val="18D0ABE3"/>
    <w:rsid w:val="18F03625"/>
    <w:rsid w:val="1940CC50"/>
    <w:rsid w:val="1948509D"/>
    <w:rsid w:val="197614DC"/>
    <w:rsid w:val="19B4702D"/>
    <w:rsid w:val="19D709D6"/>
    <w:rsid w:val="19E7646A"/>
    <w:rsid w:val="1A01816E"/>
    <w:rsid w:val="1A246A5F"/>
    <w:rsid w:val="1A490B32"/>
    <w:rsid w:val="1A568411"/>
    <w:rsid w:val="1A674E22"/>
    <w:rsid w:val="1A9F7502"/>
    <w:rsid w:val="1AC416CE"/>
    <w:rsid w:val="1AE736D2"/>
    <w:rsid w:val="1B126B39"/>
    <w:rsid w:val="1B52C6FA"/>
    <w:rsid w:val="1B8EB7E9"/>
    <w:rsid w:val="1BB07B5A"/>
    <w:rsid w:val="1BB25F52"/>
    <w:rsid w:val="1BC54DBA"/>
    <w:rsid w:val="1BD50807"/>
    <w:rsid w:val="1BD7703D"/>
    <w:rsid w:val="1BF0568D"/>
    <w:rsid w:val="1C140EB8"/>
    <w:rsid w:val="1C1D721C"/>
    <w:rsid w:val="1C2D93AD"/>
    <w:rsid w:val="1C3548F4"/>
    <w:rsid w:val="1C3A0A04"/>
    <w:rsid w:val="1C4BEF8E"/>
    <w:rsid w:val="1C691E51"/>
    <w:rsid w:val="1C8F6E94"/>
    <w:rsid w:val="1CC364BC"/>
    <w:rsid w:val="1CCB90D4"/>
    <w:rsid w:val="1D063A13"/>
    <w:rsid w:val="1D5CEADF"/>
    <w:rsid w:val="1D5D3B1E"/>
    <w:rsid w:val="1D63E315"/>
    <w:rsid w:val="1D7C9284"/>
    <w:rsid w:val="1DB0B477"/>
    <w:rsid w:val="1DD5C61B"/>
    <w:rsid w:val="1E821263"/>
    <w:rsid w:val="1E821BAE"/>
    <w:rsid w:val="1E8E4E79"/>
    <w:rsid w:val="1EB36299"/>
    <w:rsid w:val="1F854684"/>
    <w:rsid w:val="1F9FFEBE"/>
    <w:rsid w:val="1FA07B94"/>
    <w:rsid w:val="1FB16E49"/>
    <w:rsid w:val="1FE18918"/>
    <w:rsid w:val="207FAAF4"/>
    <w:rsid w:val="20B7996B"/>
    <w:rsid w:val="20D646C9"/>
    <w:rsid w:val="20FAAD2F"/>
    <w:rsid w:val="212FD1BA"/>
    <w:rsid w:val="21500070"/>
    <w:rsid w:val="217073DC"/>
    <w:rsid w:val="21927345"/>
    <w:rsid w:val="2192C6FE"/>
    <w:rsid w:val="21BC9304"/>
    <w:rsid w:val="21C670B0"/>
    <w:rsid w:val="21E63E03"/>
    <w:rsid w:val="2211FBC0"/>
    <w:rsid w:val="221D248C"/>
    <w:rsid w:val="226027B1"/>
    <w:rsid w:val="2260D82A"/>
    <w:rsid w:val="22718401"/>
    <w:rsid w:val="2292590C"/>
    <w:rsid w:val="22E333E0"/>
    <w:rsid w:val="234603F3"/>
    <w:rsid w:val="23568907"/>
    <w:rsid w:val="236BB1A0"/>
    <w:rsid w:val="2391536B"/>
    <w:rsid w:val="23995FC6"/>
    <w:rsid w:val="23AB0EFE"/>
    <w:rsid w:val="23BED7FE"/>
    <w:rsid w:val="23C92B90"/>
    <w:rsid w:val="23D27E9B"/>
    <w:rsid w:val="23FF86D7"/>
    <w:rsid w:val="243586AC"/>
    <w:rsid w:val="245B4E37"/>
    <w:rsid w:val="246ADE68"/>
    <w:rsid w:val="2482CE89"/>
    <w:rsid w:val="249F0EAB"/>
    <w:rsid w:val="24C278FF"/>
    <w:rsid w:val="25218393"/>
    <w:rsid w:val="25FAB496"/>
    <w:rsid w:val="2639D67F"/>
    <w:rsid w:val="265F618D"/>
    <w:rsid w:val="2691ECEF"/>
    <w:rsid w:val="2697238E"/>
    <w:rsid w:val="26B10457"/>
    <w:rsid w:val="26FB1C8C"/>
    <w:rsid w:val="2710048D"/>
    <w:rsid w:val="27540450"/>
    <w:rsid w:val="27962BFF"/>
    <w:rsid w:val="27A7D008"/>
    <w:rsid w:val="27AC9E27"/>
    <w:rsid w:val="27DA9029"/>
    <w:rsid w:val="28408442"/>
    <w:rsid w:val="289D1C5A"/>
    <w:rsid w:val="28C4BB38"/>
    <w:rsid w:val="291CC92E"/>
    <w:rsid w:val="2961C5D5"/>
    <w:rsid w:val="29B193D8"/>
    <w:rsid w:val="29E1125C"/>
    <w:rsid w:val="2A024113"/>
    <w:rsid w:val="2A04B0D3"/>
    <w:rsid w:val="2A52BF23"/>
    <w:rsid w:val="2AAE61B8"/>
    <w:rsid w:val="2AB7EF6C"/>
    <w:rsid w:val="2ABAE3C6"/>
    <w:rsid w:val="2AC742E5"/>
    <w:rsid w:val="2AE9F393"/>
    <w:rsid w:val="2AF77BD3"/>
    <w:rsid w:val="2B036BAD"/>
    <w:rsid w:val="2B3B956C"/>
    <w:rsid w:val="2B429D9D"/>
    <w:rsid w:val="2B738ACA"/>
    <w:rsid w:val="2B97F7CC"/>
    <w:rsid w:val="2BDB10B5"/>
    <w:rsid w:val="2BF66E40"/>
    <w:rsid w:val="2C6DD433"/>
    <w:rsid w:val="2C726D04"/>
    <w:rsid w:val="2C9AC2AA"/>
    <w:rsid w:val="2C9E637A"/>
    <w:rsid w:val="2CBE4896"/>
    <w:rsid w:val="2CCDD197"/>
    <w:rsid w:val="2CDD149B"/>
    <w:rsid w:val="2CEC3E07"/>
    <w:rsid w:val="2CEF403E"/>
    <w:rsid w:val="2D3166FF"/>
    <w:rsid w:val="2D47ABA5"/>
    <w:rsid w:val="2D5CA7CD"/>
    <w:rsid w:val="2D931014"/>
    <w:rsid w:val="2DBF383E"/>
    <w:rsid w:val="2DCA3AE7"/>
    <w:rsid w:val="2DCA9774"/>
    <w:rsid w:val="2E2B36B5"/>
    <w:rsid w:val="2E4F2A22"/>
    <w:rsid w:val="2EBF00D0"/>
    <w:rsid w:val="2EE997FF"/>
    <w:rsid w:val="2F1ABDDA"/>
    <w:rsid w:val="2F1BC5C9"/>
    <w:rsid w:val="2F49992C"/>
    <w:rsid w:val="2F4E6414"/>
    <w:rsid w:val="2F50EA99"/>
    <w:rsid w:val="2F88E54E"/>
    <w:rsid w:val="2F98F40A"/>
    <w:rsid w:val="30046BC8"/>
    <w:rsid w:val="30420143"/>
    <w:rsid w:val="305223D0"/>
    <w:rsid w:val="305AC00C"/>
    <w:rsid w:val="308510DB"/>
    <w:rsid w:val="308C1C75"/>
    <w:rsid w:val="30AD2758"/>
    <w:rsid w:val="30D3F8F4"/>
    <w:rsid w:val="30E11631"/>
    <w:rsid w:val="30ECE5BB"/>
    <w:rsid w:val="31665D8A"/>
    <w:rsid w:val="31773AA6"/>
    <w:rsid w:val="317DA103"/>
    <w:rsid w:val="31CC4E7C"/>
    <w:rsid w:val="31D4CFB9"/>
    <w:rsid w:val="31FF4517"/>
    <w:rsid w:val="32456C39"/>
    <w:rsid w:val="328CF86B"/>
    <w:rsid w:val="3290027C"/>
    <w:rsid w:val="329BD6E9"/>
    <w:rsid w:val="32F00D9D"/>
    <w:rsid w:val="33464293"/>
    <w:rsid w:val="334925EF"/>
    <w:rsid w:val="335355C1"/>
    <w:rsid w:val="3388433D"/>
    <w:rsid w:val="33A43DC8"/>
    <w:rsid w:val="341E33C3"/>
    <w:rsid w:val="342528A3"/>
    <w:rsid w:val="34674EEA"/>
    <w:rsid w:val="34F20BCC"/>
    <w:rsid w:val="350F7E4C"/>
    <w:rsid w:val="354B3F15"/>
    <w:rsid w:val="35638461"/>
    <w:rsid w:val="356DEDFF"/>
    <w:rsid w:val="35865226"/>
    <w:rsid w:val="35ABC394"/>
    <w:rsid w:val="35EE3336"/>
    <w:rsid w:val="35FBB3DA"/>
    <w:rsid w:val="361F1C98"/>
    <w:rsid w:val="3635D6C7"/>
    <w:rsid w:val="3636DD45"/>
    <w:rsid w:val="364C9938"/>
    <w:rsid w:val="365C0CBE"/>
    <w:rsid w:val="365DD6E1"/>
    <w:rsid w:val="366645E8"/>
    <w:rsid w:val="3693A795"/>
    <w:rsid w:val="36BF6CE3"/>
    <w:rsid w:val="36C5854A"/>
    <w:rsid w:val="36FADD2E"/>
    <w:rsid w:val="3706F25F"/>
    <w:rsid w:val="372E40D1"/>
    <w:rsid w:val="37971090"/>
    <w:rsid w:val="383DC75C"/>
    <w:rsid w:val="385084C8"/>
    <w:rsid w:val="385CF512"/>
    <w:rsid w:val="38B08318"/>
    <w:rsid w:val="38ED1AB7"/>
    <w:rsid w:val="38F02F6E"/>
    <w:rsid w:val="39379C11"/>
    <w:rsid w:val="3966ED96"/>
    <w:rsid w:val="39D02B70"/>
    <w:rsid w:val="39E76800"/>
    <w:rsid w:val="39F58476"/>
    <w:rsid w:val="3A695CA0"/>
    <w:rsid w:val="3AB08EC8"/>
    <w:rsid w:val="3AEEBDC4"/>
    <w:rsid w:val="3B346216"/>
    <w:rsid w:val="3B5B0BA8"/>
    <w:rsid w:val="3B641016"/>
    <w:rsid w:val="3B7B10FD"/>
    <w:rsid w:val="3B83A9C8"/>
    <w:rsid w:val="3B894599"/>
    <w:rsid w:val="3B9F31D6"/>
    <w:rsid w:val="3BABF4A8"/>
    <w:rsid w:val="3BCFF3F7"/>
    <w:rsid w:val="3BD2E64C"/>
    <w:rsid w:val="3BEABB60"/>
    <w:rsid w:val="3BEFACA6"/>
    <w:rsid w:val="3C40FCB2"/>
    <w:rsid w:val="3C7FAAE8"/>
    <w:rsid w:val="3C96CBA0"/>
    <w:rsid w:val="3CE74B98"/>
    <w:rsid w:val="3CF1117C"/>
    <w:rsid w:val="3D050A8C"/>
    <w:rsid w:val="3D154CFA"/>
    <w:rsid w:val="3D2543F3"/>
    <w:rsid w:val="3D299713"/>
    <w:rsid w:val="3D3B51CA"/>
    <w:rsid w:val="3DE84214"/>
    <w:rsid w:val="3E0A2700"/>
    <w:rsid w:val="3E1EA159"/>
    <w:rsid w:val="3E21034C"/>
    <w:rsid w:val="3E339619"/>
    <w:rsid w:val="3E3CBA0C"/>
    <w:rsid w:val="3E46BD4E"/>
    <w:rsid w:val="3F4221CC"/>
    <w:rsid w:val="3F596521"/>
    <w:rsid w:val="3F6A547E"/>
    <w:rsid w:val="3F91E993"/>
    <w:rsid w:val="3F939461"/>
    <w:rsid w:val="3F9DD182"/>
    <w:rsid w:val="3FA620EF"/>
    <w:rsid w:val="40256EFD"/>
    <w:rsid w:val="40503F63"/>
    <w:rsid w:val="4067A2D1"/>
    <w:rsid w:val="40AD5AA9"/>
    <w:rsid w:val="40C0E1CA"/>
    <w:rsid w:val="40D55E79"/>
    <w:rsid w:val="40E2EFF0"/>
    <w:rsid w:val="4109F797"/>
    <w:rsid w:val="41145766"/>
    <w:rsid w:val="414029A4"/>
    <w:rsid w:val="41A13241"/>
    <w:rsid w:val="41C3CEF6"/>
    <w:rsid w:val="41C4D32F"/>
    <w:rsid w:val="424312A3"/>
    <w:rsid w:val="4267311E"/>
    <w:rsid w:val="4301ECF2"/>
    <w:rsid w:val="43078381"/>
    <w:rsid w:val="43799646"/>
    <w:rsid w:val="43A50A91"/>
    <w:rsid w:val="43D7FE7A"/>
    <w:rsid w:val="43FFF70E"/>
    <w:rsid w:val="442A6BCE"/>
    <w:rsid w:val="44B28B8E"/>
    <w:rsid w:val="44B437B2"/>
    <w:rsid w:val="44F8B737"/>
    <w:rsid w:val="45860A8A"/>
    <w:rsid w:val="458A8256"/>
    <w:rsid w:val="45C9AF50"/>
    <w:rsid w:val="461596D0"/>
    <w:rsid w:val="46BE116F"/>
    <w:rsid w:val="46C61160"/>
    <w:rsid w:val="46EDC3DB"/>
    <w:rsid w:val="46F54244"/>
    <w:rsid w:val="47188082"/>
    <w:rsid w:val="475EECF0"/>
    <w:rsid w:val="47735259"/>
    <w:rsid w:val="47A689CB"/>
    <w:rsid w:val="47CCA9CC"/>
    <w:rsid w:val="4828C693"/>
    <w:rsid w:val="48290C78"/>
    <w:rsid w:val="482A628D"/>
    <w:rsid w:val="4845F2E3"/>
    <w:rsid w:val="488FF3DE"/>
    <w:rsid w:val="489117DF"/>
    <w:rsid w:val="48B85A2D"/>
    <w:rsid w:val="48BBC91F"/>
    <w:rsid w:val="48BDE432"/>
    <w:rsid w:val="48D5DD54"/>
    <w:rsid w:val="48EBACF1"/>
    <w:rsid w:val="48F19F5A"/>
    <w:rsid w:val="4909A828"/>
    <w:rsid w:val="4913204E"/>
    <w:rsid w:val="491DF802"/>
    <w:rsid w:val="4936FC09"/>
    <w:rsid w:val="49517EAA"/>
    <w:rsid w:val="496429D0"/>
    <w:rsid w:val="496D5C3F"/>
    <w:rsid w:val="49889657"/>
    <w:rsid w:val="499D9DE4"/>
    <w:rsid w:val="49C6D750"/>
    <w:rsid w:val="49DBD477"/>
    <w:rsid w:val="49F1CFD4"/>
    <w:rsid w:val="4A334C37"/>
    <w:rsid w:val="4A6FC8EC"/>
    <w:rsid w:val="4A73B53C"/>
    <w:rsid w:val="4A76E704"/>
    <w:rsid w:val="4AA1C6BB"/>
    <w:rsid w:val="4AC95AE0"/>
    <w:rsid w:val="4AF0D5EB"/>
    <w:rsid w:val="4AF61DB8"/>
    <w:rsid w:val="4B0396B0"/>
    <w:rsid w:val="4B21092F"/>
    <w:rsid w:val="4B858F9E"/>
    <w:rsid w:val="4BA0F997"/>
    <w:rsid w:val="4BB77758"/>
    <w:rsid w:val="4C169CD3"/>
    <w:rsid w:val="4C4280C8"/>
    <w:rsid w:val="4C511B41"/>
    <w:rsid w:val="4C7E494C"/>
    <w:rsid w:val="4C861683"/>
    <w:rsid w:val="4C9211B4"/>
    <w:rsid w:val="4CB1E8EB"/>
    <w:rsid w:val="4CC15FD1"/>
    <w:rsid w:val="4D1030E1"/>
    <w:rsid w:val="4D2AA320"/>
    <w:rsid w:val="4D36BF29"/>
    <w:rsid w:val="4D3768EF"/>
    <w:rsid w:val="4DDCEF89"/>
    <w:rsid w:val="4DF35055"/>
    <w:rsid w:val="4E0DB87F"/>
    <w:rsid w:val="4E31C504"/>
    <w:rsid w:val="4E49D9B4"/>
    <w:rsid w:val="4E8888E0"/>
    <w:rsid w:val="4E9155A5"/>
    <w:rsid w:val="4EAEE414"/>
    <w:rsid w:val="4EC91D02"/>
    <w:rsid w:val="4F45E2CF"/>
    <w:rsid w:val="4FA23362"/>
    <w:rsid w:val="4FC6AD11"/>
    <w:rsid w:val="4FD9422F"/>
    <w:rsid w:val="50027E2A"/>
    <w:rsid w:val="503C005C"/>
    <w:rsid w:val="503D111A"/>
    <w:rsid w:val="504F1190"/>
    <w:rsid w:val="508C8EFA"/>
    <w:rsid w:val="509632A3"/>
    <w:rsid w:val="50ECEB3A"/>
    <w:rsid w:val="50FF94E4"/>
    <w:rsid w:val="5105E81F"/>
    <w:rsid w:val="5134A8EB"/>
    <w:rsid w:val="5157D110"/>
    <w:rsid w:val="5165A0A5"/>
    <w:rsid w:val="51A20DA6"/>
    <w:rsid w:val="51A277B7"/>
    <w:rsid w:val="52422D02"/>
    <w:rsid w:val="52707100"/>
    <w:rsid w:val="527DCAA3"/>
    <w:rsid w:val="5285B2F5"/>
    <w:rsid w:val="52A2DC97"/>
    <w:rsid w:val="52DDC6F2"/>
    <w:rsid w:val="52E7ED7C"/>
    <w:rsid w:val="53063D5F"/>
    <w:rsid w:val="53172A7F"/>
    <w:rsid w:val="535D8D9F"/>
    <w:rsid w:val="53669603"/>
    <w:rsid w:val="537DA9B9"/>
    <w:rsid w:val="53AD51CA"/>
    <w:rsid w:val="53C5BC89"/>
    <w:rsid w:val="53CA8B54"/>
    <w:rsid w:val="53D4E0FB"/>
    <w:rsid w:val="540ADEFC"/>
    <w:rsid w:val="546EC22D"/>
    <w:rsid w:val="549E04AD"/>
    <w:rsid w:val="54BAAA8E"/>
    <w:rsid w:val="54E54740"/>
    <w:rsid w:val="550E30D2"/>
    <w:rsid w:val="558DCD41"/>
    <w:rsid w:val="55E8084E"/>
    <w:rsid w:val="5671E977"/>
    <w:rsid w:val="56891F0F"/>
    <w:rsid w:val="568EF298"/>
    <w:rsid w:val="56FF4B02"/>
    <w:rsid w:val="572DD66D"/>
    <w:rsid w:val="5779FCC4"/>
    <w:rsid w:val="5853E11F"/>
    <w:rsid w:val="58BF845A"/>
    <w:rsid w:val="58D0BFE7"/>
    <w:rsid w:val="58F45261"/>
    <w:rsid w:val="59003165"/>
    <w:rsid w:val="599B957F"/>
    <w:rsid w:val="59AE492B"/>
    <w:rsid w:val="59C9244A"/>
    <w:rsid w:val="59CEDA7A"/>
    <w:rsid w:val="5A30A142"/>
    <w:rsid w:val="5A349B27"/>
    <w:rsid w:val="5A5B43D9"/>
    <w:rsid w:val="5A5C4D66"/>
    <w:rsid w:val="5A628A82"/>
    <w:rsid w:val="5A9A92EF"/>
    <w:rsid w:val="5AB2C4B9"/>
    <w:rsid w:val="5AD3E7D4"/>
    <w:rsid w:val="5AEB82D7"/>
    <w:rsid w:val="5B127978"/>
    <w:rsid w:val="5B765204"/>
    <w:rsid w:val="5BA4FB2B"/>
    <w:rsid w:val="5BC80F55"/>
    <w:rsid w:val="5BCBF6DF"/>
    <w:rsid w:val="5BCDDE34"/>
    <w:rsid w:val="5BFC6C58"/>
    <w:rsid w:val="5C0620FF"/>
    <w:rsid w:val="5C4E6686"/>
    <w:rsid w:val="5C521E9B"/>
    <w:rsid w:val="5C6A8AF0"/>
    <w:rsid w:val="5C833645"/>
    <w:rsid w:val="5CEF926C"/>
    <w:rsid w:val="5CFB4407"/>
    <w:rsid w:val="5DA0D51D"/>
    <w:rsid w:val="5E1B309F"/>
    <w:rsid w:val="5E430829"/>
    <w:rsid w:val="5E64DA4A"/>
    <w:rsid w:val="5EF2B66D"/>
    <w:rsid w:val="5F1C18AB"/>
    <w:rsid w:val="5F23133C"/>
    <w:rsid w:val="5F4A29E9"/>
    <w:rsid w:val="5FE1AE8A"/>
    <w:rsid w:val="5FE233B3"/>
    <w:rsid w:val="5FF07838"/>
    <w:rsid w:val="60020326"/>
    <w:rsid w:val="600FEAFA"/>
    <w:rsid w:val="60191AEF"/>
    <w:rsid w:val="6069404C"/>
    <w:rsid w:val="60A04C9E"/>
    <w:rsid w:val="60A64CFB"/>
    <w:rsid w:val="60C03A2A"/>
    <w:rsid w:val="614F54D9"/>
    <w:rsid w:val="61508C5A"/>
    <w:rsid w:val="6188DA5B"/>
    <w:rsid w:val="61A6D8EA"/>
    <w:rsid w:val="61B94B56"/>
    <w:rsid w:val="61DD1D7C"/>
    <w:rsid w:val="61FDA825"/>
    <w:rsid w:val="62342D73"/>
    <w:rsid w:val="62414945"/>
    <w:rsid w:val="626A1169"/>
    <w:rsid w:val="62822CF9"/>
    <w:rsid w:val="62A96441"/>
    <w:rsid w:val="62B01CDE"/>
    <w:rsid w:val="62D6D076"/>
    <w:rsid w:val="62E41130"/>
    <w:rsid w:val="63093346"/>
    <w:rsid w:val="631E5CA1"/>
    <w:rsid w:val="6336A52C"/>
    <w:rsid w:val="637DAD64"/>
    <w:rsid w:val="638870C8"/>
    <w:rsid w:val="63B795B7"/>
    <w:rsid w:val="63C85D8A"/>
    <w:rsid w:val="63E5BC3D"/>
    <w:rsid w:val="641AAEBE"/>
    <w:rsid w:val="6486ACE0"/>
    <w:rsid w:val="6489ACDE"/>
    <w:rsid w:val="64A985A1"/>
    <w:rsid w:val="64AC0A0D"/>
    <w:rsid w:val="64DAF20E"/>
    <w:rsid w:val="64F053CB"/>
    <w:rsid w:val="651092B2"/>
    <w:rsid w:val="6524CAF5"/>
    <w:rsid w:val="659CA515"/>
    <w:rsid w:val="65A8B6AC"/>
    <w:rsid w:val="65CD29C6"/>
    <w:rsid w:val="65D576E0"/>
    <w:rsid w:val="6648B618"/>
    <w:rsid w:val="665D9BC8"/>
    <w:rsid w:val="6699C500"/>
    <w:rsid w:val="66A1ECD8"/>
    <w:rsid w:val="66ACB52A"/>
    <w:rsid w:val="66D99F2C"/>
    <w:rsid w:val="66EFF2AA"/>
    <w:rsid w:val="6720E31A"/>
    <w:rsid w:val="67309488"/>
    <w:rsid w:val="673E77F0"/>
    <w:rsid w:val="674CAFF9"/>
    <w:rsid w:val="67531473"/>
    <w:rsid w:val="677D38AB"/>
    <w:rsid w:val="67A99AD5"/>
    <w:rsid w:val="67BE2A74"/>
    <w:rsid w:val="67CC8A16"/>
    <w:rsid w:val="67F10891"/>
    <w:rsid w:val="682396D0"/>
    <w:rsid w:val="68586CCF"/>
    <w:rsid w:val="6873988F"/>
    <w:rsid w:val="68F48E33"/>
    <w:rsid w:val="6904CC4F"/>
    <w:rsid w:val="690DBADE"/>
    <w:rsid w:val="6913ACCD"/>
    <w:rsid w:val="69207CC4"/>
    <w:rsid w:val="6949AD59"/>
    <w:rsid w:val="69A8C198"/>
    <w:rsid w:val="69B2ABC9"/>
    <w:rsid w:val="69D576B8"/>
    <w:rsid w:val="69D7114A"/>
    <w:rsid w:val="69EC55AE"/>
    <w:rsid w:val="6A825999"/>
    <w:rsid w:val="6ABBBBA0"/>
    <w:rsid w:val="6AC37740"/>
    <w:rsid w:val="6AD1507F"/>
    <w:rsid w:val="6AD2DD96"/>
    <w:rsid w:val="6ADA3E8E"/>
    <w:rsid w:val="6AE31C74"/>
    <w:rsid w:val="6B1C5317"/>
    <w:rsid w:val="6B3B773E"/>
    <w:rsid w:val="6B8D0BFB"/>
    <w:rsid w:val="6B9F37C6"/>
    <w:rsid w:val="6BDCC229"/>
    <w:rsid w:val="6C245497"/>
    <w:rsid w:val="6C2DD184"/>
    <w:rsid w:val="6CB882FE"/>
    <w:rsid w:val="6CC13ADB"/>
    <w:rsid w:val="6CC66A9B"/>
    <w:rsid w:val="6CCFE52C"/>
    <w:rsid w:val="6D05FF41"/>
    <w:rsid w:val="6D12193C"/>
    <w:rsid w:val="6D5579E8"/>
    <w:rsid w:val="6DAE03CA"/>
    <w:rsid w:val="6DAEB626"/>
    <w:rsid w:val="6DD44A59"/>
    <w:rsid w:val="6DDE9211"/>
    <w:rsid w:val="6DEB0B5B"/>
    <w:rsid w:val="6E0289DA"/>
    <w:rsid w:val="6E034B9D"/>
    <w:rsid w:val="6E12017A"/>
    <w:rsid w:val="6E13A23C"/>
    <w:rsid w:val="6E55A4C8"/>
    <w:rsid w:val="6E5BC94D"/>
    <w:rsid w:val="6E6DF3B7"/>
    <w:rsid w:val="6E77F739"/>
    <w:rsid w:val="6E85C9A2"/>
    <w:rsid w:val="6E9F606A"/>
    <w:rsid w:val="6F1C54FE"/>
    <w:rsid w:val="6F72AF13"/>
    <w:rsid w:val="6FB9630D"/>
    <w:rsid w:val="70010994"/>
    <w:rsid w:val="7012F093"/>
    <w:rsid w:val="7033FB24"/>
    <w:rsid w:val="707C908C"/>
    <w:rsid w:val="7091DBCC"/>
    <w:rsid w:val="70A89198"/>
    <w:rsid w:val="70FDCD77"/>
    <w:rsid w:val="712321BB"/>
    <w:rsid w:val="71450A50"/>
    <w:rsid w:val="7165607F"/>
    <w:rsid w:val="71824FF7"/>
    <w:rsid w:val="7197FEE8"/>
    <w:rsid w:val="721D9F09"/>
    <w:rsid w:val="72417321"/>
    <w:rsid w:val="724A6869"/>
    <w:rsid w:val="7269C699"/>
    <w:rsid w:val="7278FFE3"/>
    <w:rsid w:val="728C358B"/>
    <w:rsid w:val="72917C2F"/>
    <w:rsid w:val="729DDA76"/>
    <w:rsid w:val="731389EB"/>
    <w:rsid w:val="7320F379"/>
    <w:rsid w:val="73790ED1"/>
    <w:rsid w:val="739858E2"/>
    <w:rsid w:val="739E870C"/>
    <w:rsid w:val="73BAC1B4"/>
    <w:rsid w:val="73C507B1"/>
    <w:rsid w:val="73D1032C"/>
    <w:rsid w:val="74468A64"/>
    <w:rsid w:val="7462E4D1"/>
    <w:rsid w:val="747D7FF7"/>
    <w:rsid w:val="749C0E46"/>
    <w:rsid w:val="74C4CFB1"/>
    <w:rsid w:val="74C6AB9B"/>
    <w:rsid w:val="74CB7882"/>
    <w:rsid w:val="74DE64E8"/>
    <w:rsid w:val="753F7BDE"/>
    <w:rsid w:val="759479DC"/>
    <w:rsid w:val="75B92C1D"/>
    <w:rsid w:val="76199035"/>
    <w:rsid w:val="761CD1C9"/>
    <w:rsid w:val="7620C694"/>
    <w:rsid w:val="763032DE"/>
    <w:rsid w:val="7644CDE4"/>
    <w:rsid w:val="7685433D"/>
    <w:rsid w:val="7685A7D1"/>
    <w:rsid w:val="76D0C999"/>
    <w:rsid w:val="7722AE02"/>
    <w:rsid w:val="7723684B"/>
    <w:rsid w:val="77805A7C"/>
    <w:rsid w:val="7875D37E"/>
    <w:rsid w:val="78826896"/>
    <w:rsid w:val="78A61119"/>
    <w:rsid w:val="7908D11D"/>
    <w:rsid w:val="791D4692"/>
    <w:rsid w:val="794E9A55"/>
    <w:rsid w:val="7953A233"/>
    <w:rsid w:val="796B6B1D"/>
    <w:rsid w:val="7989F005"/>
    <w:rsid w:val="79D6D0A9"/>
    <w:rsid w:val="79DAD58B"/>
    <w:rsid w:val="7A3849E9"/>
    <w:rsid w:val="7A516CA0"/>
    <w:rsid w:val="7ABA68D6"/>
    <w:rsid w:val="7AD03AF5"/>
    <w:rsid w:val="7AE0F89D"/>
    <w:rsid w:val="7B624D51"/>
    <w:rsid w:val="7B95791A"/>
    <w:rsid w:val="7BA90FA3"/>
    <w:rsid w:val="7BB35A1B"/>
    <w:rsid w:val="7C17AC31"/>
    <w:rsid w:val="7C415061"/>
    <w:rsid w:val="7C4C2B83"/>
    <w:rsid w:val="7C984839"/>
    <w:rsid w:val="7CBA7BB2"/>
    <w:rsid w:val="7D0E38B8"/>
    <w:rsid w:val="7D1A8C4A"/>
    <w:rsid w:val="7D280942"/>
    <w:rsid w:val="7D646F24"/>
    <w:rsid w:val="7D855BAD"/>
    <w:rsid w:val="7DA39600"/>
    <w:rsid w:val="7DA7586D"/>
    <w:rsid w:val="7DD858CC"/>
    <w:rsid w:val="7E06525B"/>
    <w:rsid w:val="7E56F1EB"/>
    <w:rsid w:val="7E754064"/>
    <w:rsid w:val="7E77D718"/>
    <w:rsid w:val="7E87F084"/>
    <w:rsid w:val="7E8849E1"/>
    <w:rsid w:val="7E950E5D"/>
    <w:rsid w:val="7E9D99BE"/>
    <w:rsid w:val="7EA6AF06"/>
    <w:rsid w:val="7EAEEBF7"/>
    <w:rsid w:val="7ECB0AD3"/>
    <w:rsid w:val="7F06B898"/>
    <w:rsid w:val="7F1BE0F6"/>
    <w:rsid w:val="7F26722B"/>
    <w:rsid w:val="7F29B7C9"/>
    <w:rsid w:val="7F35F3A4"/>
    <w:rsid w:val="7F4B1458"/>
    <w:rsid w:val="7F6D6A13"/>
    <w:rsid w:val="7F8F47B3"/>
    <w:rsid w:val="7F91DA36"/>
    <w:rsid w:val="7FB2CCD4"/>
    <w:rsid w:val="7FB9FD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C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859"/>
    <w:pPr>
      <w:jc w:val="both"/>
    </w:pPr>
    <w:rPr>
      <w:rFonts w:ascii="Calibri" w:hAnsi="Calibri" w:cs="Calibri"/>
      <w:sz w:val="22"/>
      <w:szCs w:val="22"/>
      <w:lang w:val="en-GB"/>
    </w:rPr>
  </w:style>
  <w:style w:type="paragraph" w:styleId="Heading1">
    <w:name w:val="heading 1"/>
    <w:basedOn w:val="Normal"/>
    <w:next w:val="Normal"/>
    <w:uiPriority w:val="9"/>
    <w:qFormat/>
    <w:rsid w:val="00A31CBA"/>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31CBA"/>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uiPriority w:val="9"/>
    <w:unhideWhenUsed/>
    <w:qFormat/>
    <w:rsid w:val="48EBAC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F3E69"/>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pt bullet 1,Rpt Bullet 2,Bullet List Paragraph,Recommendation,List 1 Paragraph,RMS_List Paragraph,Numbering,M1M2 Heading 2,List Paragraph JF,Heading x,Bullet Paragraph,Paragraph,Resume Title,Citation List,List Paragraph Char Char"/>
    <w:basedOn w:val="Normal"/>
    <w:link w:val="ListParagraphChar"/>
    <w:uiPriority w:val="34"/>
    <w:qFormat/>
    <w:rsid w:val="20B7996B"/>
    <w:pPr>
      <w:ind w:left="720"/>
      <w:contextualSpacing/>
    </w:pPr>
  </w:style>
  <w:style w:type="paragraph" w:styleId="TOC1">
    <w:name w:val="toc 1"/>
    <w:basedOn w:val="Normal"/>
    <w:next w:val="Normal"/>
    <w:uiPriority w:val="39"/>
    <w:unhideWhenUsed/>
    <w:rsid w:val="20B7996B"/>
    <w:pPr>
      <w:spacing w:after="100"/>
    </w:pPr>
  </w:style>
  <w:style w:type="character" w:styleId="Hyperlink">
    <w:name w:val="Hyperlink"/>
    <w:basedOn w:val="DefaultParagraphFont"/>
    <w:uiPriority w:val="99"/>
    <w:unhideWhenUsed/>
    <w:rsid w:val="20B7996B"/>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uiPriority w:val="10"/>
    <w:qFormat/>
    <w:rsid w:val="48EBACF1"/>
    <w:pPr>
      <w:spacing w:after="80" w:line="240" w:lineRule="auto"/>
      <w:contextualSpacing/>
    </w:pPr>
    <w:rPr>
      <w:rFonts w:asciiTheme="majorHAnsi" w:eastAsiaTheme="majorEastAsia" w:hAnsiTheme="majorHAnsi" w:cstheme="majorBidi"/>
      <w:sz w:val="56"/>
      <w:szCs w:val="5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D5A0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D5A0F"/>
  </w:style>
  <w:style w:type="paragraph" w:styleId="Footer">
    <w:name w:val="footer"/>
    <w:basedOn w:val="Normal"/>
    <w:link w:val="FooterChar"/>
    <w:uiPriority w:val="99"/>
    <w:unhideWhenUsed/>
    <w:rsid w:val="00CD5A0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D5A0F"/>
  </w:style>
  <w:style w:type="paragraph" w:styleId="BodyText">
    <w:name w:val="Body Text"/>
    <w:basedOn w:val="Normal"/>
    <w:link w:val="BodyTextChar"/>
    <w:uiPriority w:val="1"/>
    <w:qFormat/>
    <w:rsid w:val="00557B17"/>
    <w:pPr>
      <w:widowControl w:val="0"/>
      <w:autoSpaceDE w:val="0"/>
      <w:autoSpaceDN w:val="0"/>
      <w:spacing w:after="0" w:line="240" w:lineRule="auto"/>
    </w:pPr>
    <w:rPr>
      <w:rFonts w:ascii="Dubai" w:eastAsia="Dubai" w:hAnsi="Dubai" w:cs="Dubai"/>
      <w:lang w:val="en-US"/>
    </w:rPr>
  </w:style>
  <w:style w:type="character" w:customStyle="1" w:styleId="BodyTextChar">
    <w:name w:val="Body Text Char"/>
    <w:basedOn w:val="DefaultParagraphFont"/>
    <w:link w:val="BodyText"/>
    <w:uiPriority w:val="1"/>
    <w:rsid w:val="00557B17"/>
    <w:rPr>
      <w:rFonts w:ascii="Dubai" w:eastAsia="Dubai" w:hAnsi="Dubai" w:cs="Dubai"/>
      <w:sz w:val="22"/>
      <w:szCs w:val="22"/>
      <w:lang w:val="en-US"/>
    </w:rPr>
  </w:style>
  <w:style w:type="paragraph" w:styleId="TOCHeading">
    <w:name w:val="TOC Heading"/>
    <w:basedOn w:val="Heading1"/>
    <w:next w:val="Normal"/>
    <w:uiPriority w:val="39"/>
    <w:unhideWhenUsed/>
    <w:qFormat/>
    <w:rsid w:val="009C7EB5"/>
    <w:pPr>
      <w:spacing w:before="240" w:after="0"/>
      <w:outlineLvl w:val="9"/>
    </w:pPr>
    <w:rPr>
      <w:sz w:val="32"/>
      <w:szCs w:val="32"/>
    </w:rPr>
  </w:style>
  <w:style w:type="paragraph" w:customStyle="1" w:styleId="msonormal0">
    <w:name w:val="msonormal"/>
    <w:basedOn w:val="Normal"/>
    <w:rsid w:val="00A31CBA"/>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outlineelement">
    <w:name w:val="outlineelement"/>
    <w:basedOn w:val="Normal"/>
    <w:rsid w:val="00A31CBA"/>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paragraph">
    <w:name w:val="paragraph"/>
    <w:basedOn w:val="Normal"/>
    <w:rsid w:val="00A31CBA"/>
    <w:pPr>
      <w:spacing w:before="100" w:beforeAutospacing="1" w:after="100" w:afterAutospacing="1" w:line="240" w:lineRule="auto"/>
    </w:pPr>
    <w:rPr>
      <w:rFonts w:ascii="Times New Roman" w:eastAsia="Times New Roman" w:hAnsi="Times New Roman" w:cs="Times New Roman"/>
      <w:lang w:eastAsia="sl-SI"/>
    </w:rPr>
  </w:style>
  <w:style w:type="character" w:customStyle="1" w:styleId="textrun">
    <w:name w:val="textrun"/>
    <w:basedOn w:val="DefaultParagraphFont"/>
    <w:rsid w:val="00A31CBA"/>
  </w:style>
  <w:style w:type="character" w:customStyle="1" w:styleId="normaltextrun">
    <w:name w:val="normaltextrun"/>
    <w:basedOn w:val="DefaultParagraphFont"/>
    <w:rsid w:val="00A31CBA"/>
  </w:style>
  <w:style w:type="character" w:customStyle="1" w:styleId="eop">
    <w:name w:val="eop"/>
    <w:basedOn w:val="DefaultParagraphFont"/>
    <w:rsid w:val="00A31CBA"/>
  </w:style>
  <w:style w:type="character" w:customStyle="1" w:styleId="trackchangetextdeletionmarker">
    <w:name w:val="trackchangetextdeletionmarker"/>
    <w:basedOn w:val="DefaultParagraphFont"/>
    <w:rsid w:val="00A31CBA"/>
  </w:style>
  <w:style w:type="character" w:customStyle="1" w:styleId="trackchangetextinsertion">
    <w:name w:val="trackchangetextinsertion"/>
    <w:basedOn w:val="DefaultParagraphFont"/>
    <w:rsid w:val="00A31CBA"/>
  </w:style>
  <w:style w:type="character" w:customStyle="1" w:styleId="linebreakblob">
    <w:name w:val="linebreakblob"/>
    <w:basedOn w:val="DefaultParagraphFont"/>
    <w:rsid w:val="00A31CBA"/>
  </w:style>
  <w:style w:type="character" w:customStyle="1" w:styleId="scxw260134798">
    <w:name w:val="scxw260134798"/>
    <w:basedOn w:val="DefaultParagraphFont"/>
    <w:rsid w:val="00A31CBA"/>
  </w:style>
  <w:style w:type="character" w:customStyle="1" w:styleId="mathequationcontainer">
    <w:name w:val="mathequationcontainer"/>
    <w:basedOn w:val="DefaultParagraphFont"/>
    <w:rsid w:val="00A31CBA"/>
  </w:style>
  <w:style w:type="character" w:customStyle="1" w:styleId="mathspan">
    <w:name w:val="mathspan"/>
    <w:basedOn w:val="DefaultParagraphFont"/>
    <w:rsid w:val="00A31CBA"/>
  </w:style>
  <w:style w:type="character" w:customStyle="1" w:styleId="mathjaxpreview">
    <w:name w:val="mathjax_preview"/>
    <w:basedOn w:val="DefaultParagraphFont"/>
    <w:rsid w:val="00A31CBA"/>
  </w:style>
  <w:style w:type="character" w:customStyle="1" w:styleId="mathjax">
    <w:name w:val="mathjax"/>
    <w:basedOn w:val="DefaultParagraphFont"/>
    <w:rsid w:val="00A31CBA"/>
  </w:style>
  <w:style w:type="character" w:customStyle="1" w:styleId="math">
    <w:name w:val="math"/>
    <w:basedOn w:val="DefaultParagraphFont"/>
    <w:rsid w:val="00A31CBA"/>
  </w:style>
  <w:style w:type="character" w:customStyle="1" w:styleId="mrow">
    <w:name w:val="mrow"/>
    <w:basedOn w:val="DefaultParagraphFont"/>
    <w:rsid w:val="00A31CBA"/>
  </w:style>
  <w:style w:type="character" w:customStyle="1" w:styleId="mi">
    <w:name w:val="mi"/>
    <w:basedOn w:val="DefaultParagraphFont"/>
    <w:rsid w:val="00A31CBA"/>
  </w:style>
  <w:style w:type="character" w:customStyle="1" w:styleId="mo">
    <w:name w:val="mo"/>
    <w:basedOn w:val="DefaultParagraphFont"/>
    <w:rsid w:val="00A31CBA"/>
  </w:style>
  <w:style w:type="character" w:customStyle="1" w:styleId="mfrac">
    <w:name w:val="mfrac"/>
    <w:basedOn w:val="DefaultParagraphFont"/>
    <w:rsid w:val="00A31CBA"/>
  </w:style>
  <w:style w:type="character" w:customStyle="1" w:styleId="mfenced">
    <w:name w:val="mfenced"/>
    <w:basedOn w:val="DefaultParagraphFont"/>
    <w:rsid w:val="00A31CBA"/>
  </w:style>
  <w:style w:type="character" w:customStyle="1" w:styleId="mjxassistivemathml">
    <w:name w:val="mjx_assistive_mathml"/>
    <w:basedOn w:val="DefaultParagraphFont"/>
    <w:rsid w:val="00A31CBA"/>
  </w:style>
  <w:style w:type="character" w:customStyle="1" w:styleId="mn">
    <w:name w:val="mn"/>
    <w:basedOn w:val="DefaultParagraphFont"/>
    <w:rsid w:val="00A31CBA"/>
  </w:style>
  <w:style w:type="character" w:customStyle="1" w:styleId="tabrun">
    <w:name w:val="tabrun"/>
    <w:basedOn w:val="DefaultParagraphFont"/>
    <w:rsid w:val="00A31CBA"/>
  </w:style>
  <w:style w:type="character" w:customStyle="1" w:styleId="tabchar">
    <w:name w:val="tabchar"/>
    <w:basedOn w:val="DefaultParagraphFont"/>
    <w:rsid w:val="00A31CBA"/>
  </w:style>
  <w:style w:type="character" w:customStyle="1" w:styleId="Heading2Char">
    <w:name w:val="Heading 2 Char"/>
    <w:basedOn w:val="DefaultParagraphFont"/>
    <w:link w:val="Heading2"/>
    <w:uiPriority w:val="9"/>
    <w:rsid w:val="00A31CBA"/>
    <w:rPr>
      <w:rFonts w:asciiTheme="majorHAnsi" w:eastAsiaTheme="majorEastAsia" w:hAnsiTheme="majorHAnsi" w:cstheme="majorBidi"/>
      <w:color w:val="0F4761" w:themeColor="accent1" w:themeShade="BF"/>
      <w:sz w:val="26"/>
      <w:szCs w:val="26"/>
    </w:rPr>
  </w:style>
  <w:style w:type="paragraph" w:styleId="TOC2">
    <w:name w:val="toc 2"/>
    <w:basedOn w:val="Normal"/>
    <w:next w:val="Normal"/>
    <w:autoRedefine/>
    <w:uiPriority w:val="39"/>
    <w:unhideWhenUsed/>
    <w:rsid w:val="006C0030"/>
    <w:pPr>
      <w:spacing w:after="100"/>
      <w:ind w:left="220"/>
    </w:pPr>
  </w:style>
  <w:style w:type="character" w:customStyle="1" w:styleId="Heading4Char">
    <w:name w:val="Heading 4 Char"/>
    <w:basedOn w:val="DefaultParagraphFont"/>
    <w:link w:val="Heading4"/>
    <w:uiPriority w:val="9"/>
    <w:rsid w:val="00FF3E69"/>
    <w:rPr>
      <w:rFonts w:asciiTheme="majorHAnsi" w:eastAsiaTheme="majorEastAsia" w:hAnsiTheme="majorHAnsi" w:cstheme="majorBidi"/>
      <w:i/>
      <w:iCs/>
      <w:color w:val="0F4761" w:themeColor="accent1" w:themeShade="BF"/>
      <w:sz w:val="22"/>
      <w:szCs w:val="22"/>
    </w:rPr>
  </w:style>
  <w:style w:type="character" w:styleId="IntenseEmphasis">
    <w:name w:val="Intense Emphasis"/>
    <w:basedOn w:val="DefaultParagraphFont"/>
    <w:uiPriority w:val="21"/>
    <w:qFormat/>
    <w:rsid w:val="00FF3E69"/>
    <w:rPr>
      <w:rFonts w:asciiTheme="minorHAnsi" w:hAnsiTheme="minorHAnsi"/>
      <w:i/>
      <w:iCs/>
      <w:color w:val="0038A8"/>
      <w:sz w:val="22"/>
    </w:rPr>
  </w:style>
  <w:style w:type="character" w:customStyle="1" w:styleId="ListParagraphChar">
    <w:name w:val="List Paragraph Char"/>
    <w:aliases w:val="Rpt bullet 1 Char,Rpt Bullet 2 Char,Bullet List Paragraph Char,Recommendation Char,List 1 Paragraph Char,RMS_List Paragraph Char,Numbering Char,M1M2 Heading 2 Char,List Paragraph JF Char,Heading x Char,Bullet Paragraph Char"/>
    <w:link w:val="ListParagraph"/>
    <w:uiPriority w:val="34"/>
    <w:qFormat/>
    <w:locked/>
    <w:rsid w:val="00FF3E69"/>
    <w:rPr>
      <w:rFonts w:ascii="Calibri" w:hAnsi="Calibri" w:cs="Calibri"/>
      <w:sz w:val="22"/>
      <w:szCs w:val="22"/>
    </w:rPr>
  </w:style>
  <w:style w:type="paragraph" w:styleId="TOC3">
    <w:name w:val="toc 3"/>
    <w:basedOn w:val="Normal"/>
    <w:next w:val="Normal"/>
    <w:autoRedefine/>
    <w:uiPriority w:val="39"/>
    <w:unhideWhenUsed/>
    <w:rsid w:val="005413F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D69630A8-DFB4-48F0-AB82-4444426CE090}">
  <ds:schemaRefs>
    <ds:schemaRef ds:uri="http://schemas.openxmlformats.org/officeDocument/2006/bibliography"/>
  </ds:schemaRefs>
</ds:datastoreItem>
</file>

<file path=customXml/itemProps2.xml><?xml version="1.0" encoding="utf-8"?>
<ds:datastoreItem xmlns:ds="http://schemas.openxmlformats.org/officeDocument/2006/customXml" ds:itemID="{7D239B05-C662-4739-99EE-18384DAF1A7D}"/>
</file>

<file path=customXml/itemProps3.xml><?xml version="1.0" encoding="utf-8"?>
<ds:datastoreItem xmlns:ds="http://schemas.openxmlformats.org/officeDocument/2006/customXml" ds:itemID="{E7466A99-462C-4F41-B9F6-BE3AD0ADE906}"/>
</file>

<file path=customXml/itemProps4.xml><?xml version="1.0" encoding="utf-8"?>
<ds:datastoreItem xmlns:ds="http://schemas.openxmlformats.org/officeDocument/2006/customXml" ds:itemID="{70AA62DE-B645-49B9-8F30-853B9C9546DF}"/>
</file>

<file path=docProps/app.xml><?xml version="1.0" encoding="utf-8"?>
<Properties xmlns="http://schemas.openxmlformats.org/officeDocument/2006/extended-properties" xmlns:vt="http://schemas.openxmlformats.org/officeDocument/2006/docPropsVTypes">
  <Template>Normal.dotm</Template>
  <TotalTime>0</TotalTime>
  <Pages>20</Pages>
  <Words>5270</Words>
  <Characters>30040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2026-05-04T09:12:00Z</dcterms:created>
  <dcterms:modified xsi:type="dcterms:W3CDTF">2026-05-04T09:12:00Z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0x0101009E56372AACBF8C44AB1CF3E6F54EDF76</vt:lpwstr>
  </property>
</Properties>
</file>